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E291" w14:textId="190E07A6" w:rsidR="00D135FB" w:rsidRDefault="00D135FB" w:rsidP="00A66B0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center"/>
        <w:rPr>
          <w:rFonts w:ascii="Garamond" w:eastAsia="Calibri" w:hAnsi="Garamond" w:cs="Calibri"/>
          <w:b/>
          <w:bCs/>
          <w:sz w:val="24"/>
          <w:szCs w:val="24"/>
          <w:lang w:eastAsia="it-IT"/>
        </w:rPr>
      </w:pPr>
      <w:r>
        <w:rPr>
          <w:rFonts w:ascii="Garamond" w:eastAsia="Calibri" w:hAnsi="Garamond" w:cs="Calibri"/>
          <w:b/>
          <w:bCs/>
          <w:sz w:val="24"/>
          <w:szCs w:val="24"/>
          <w:lang w:eastAsia="it-IT"/>
        </w:rPr>
        <w:t xml:space="preserve">Definizione del set minimo di informazioni da inserire nel progetto personalizzato </w:t>
      </w:r>
      <w:r w:rsidR="00A66B02">
        <w:rPr>
          <w:rFonts w:ascii="Garamond" w:eastAsia="Calibri" w:hAnsi="Garamond" w:cs="Calibri"/>
          <w:b/>
          <w:bCs/>
          <w:sz w:val="24"/>
          <w:szCs w:val="24"/>
          <w:lang w:eastAsia="it-IT"/>
        </w:rPr>
        <w:t>finanziato nell’ambito del PNRR -M5-C2-</w:t>
      </w:r>
      <w:r w:rsidR="00A66B02" w:rsidRPr="00A66B02">
        <w:rPr>
          <w:rFonts w:ascii="Garamond" w:eastAsia="Calibri" w:hAnsi="Garamond" w:cs="Calibri"/>
          <w:b/>
          <w:bCs/>
          <w:sz w:val="24"/>
          <w:szCs w:val="24"/>
          <w:lang w:eastAsia="it-IT"/>
        </w:rPr>
        <w:t xml:space="preserve"> </w:t>
      </w:r>
      <w:r w:rsidR="00A66B02" w:rsidRPr="00D135FB">
        <w:rPr>
          <w:rFonts w:ascii="Garamond" w:eastAsia="Calibri" w:hAnsi="Garamond" w:cs="Calibri"/>
          <w:b/>
          <w:bCs/>
          <w:sz w:val="24"/>
          <w:szCs w:val="24"/>
          <w:lang w:eastAsia="it-IT"/>
        </w:rPr>
        <w:t>Investimento 1.2 (Percorsi di autonomia per persone con disabilità)</w:t>
      </w:r>
    </w:p>
    <w:p w14:paraId="3E03E602" w14:textId="39E9D63B" w:rsidR="0073331C" w:rsidRPr="00A66B02" w:rsidRDefault="0073331C" w:rsidP="001A3FB0">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b/>
          <w:bCs/>
          <w:color w:val="0070C0"/>
          <w:sz w:val="24"/>
          <w:szCs w:val="24"/>
          <w:u w:val="single"/>
          <w:lang w:eastAsia="it-IT"/>
        </w:rPr>
      </w:pPr>
      <w:r w:rsidRPr="00A66B02">
        <w:rPr>
          <w:rFonts w:ascii="Garamond" w:eastAsia="Calibri" w:hAnsi="Garamond" w:cs="Calibri"/>
          <w:b/>
          <w:bCs/>
          <w:color w:val="0070C0"/>
          <w:sz w:val="24"/>
          <w:szCs w:val="24"/>
          <w:u w:val="single"/>
          <w:lang w:eastAsia="it-IT"/>
        </w:rPr>
        <w:t>a) Valutazione sintetica del bisogno e della sua natura</w:t>
      </w:r>
    </w:p>
    <w:p w14:paraId="369BC14E" w14:textId="4A48267F" w:rsidR="0073331C" w:rsidRPr="00D135FB" w:rsidRDefault="0073331C" w:rsidP="001A3FB0">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color w:val="000000" w:themeColor="text1"/>
          <w:sz w:val="24"/>
          <w:szCs w:val="24"/>
          <w:lang w:eastAsia="it-IT"/>
        </w:rPr>
      </w:pPr>
      <w:r w:rsidRPr="00D135FB">
        <w:rPr>
          <w:rFonts w:ascii="Garamond" w:eastAsia="Calibri" w:hAnsi="Garamond" w:cs="Calibri"/>
          <w:color w:val="1F497D"/>
          <w:sz w:val="24"/>
          <w:szCs w:val="24"/>
          <w:lang w:eastAsia="it-IT"/>
        </w:rPr>
        <w:t xml:space="preserve">     </w:t>
      </w:r>
      <w:r w:rsidRPr="00A66B02">
        <w:rPr>
          <w:rFonts w:ascii="Garamond" w:eastAsia="Calibri" w:hAnsi="Garamond" w:cs="Calibri"/>
          <w:color w:val="000000" w:themeColor="text1"/>
          <w:sz w:val="24"/>
          <w:szCs w:val="24"/>
          <w:lang w:eastAsia="it-IT"/>
        </w:rPr>
        <w:t>a</w:t>
      </w:r>
      <w:r w:rsidRPr="00D135FB">
        <w:rPr>
          <w:rFonts w:ascii="Garamond" w:eastAsia="Calibri" w:hAnsi="Garamond" w:cs="Calibri"/>
          <w:color w:val="1F497D"/>
          <w:sz w:val="24"/>
          <w:szCs w:val="24"/>
          <w:lang w:eastAsia="it-IT"/>
        </w:rPr>
        <w:t>.</w:t>
      </w:r>
      <w:r w:rsidRPr="00D135FB">
        <w:rPr>
          <w:rFonts w:ascii="Garamond" w:eastAsia="Calibri" w:hAnsi="Garamond" w:cs="Calibri"/>
          <w:color w:val="000000" w:themeColor="text1"/>
          <w:sz w:val="24"/>
          <w:szCs w:val="24"/>
          <w:lang w:eastAsia="it-IT"/>
        </w:rPr>
        <w:t>1 Composizione dell'Equipe multiprofessionale (indicare le professionalità)</w:t>
      </w:r>
      <w:r w:rsidR="00A66B02">
        <w:rPr>
          <w:rFonts w:ascii="Garamond" w:eastAsia="Calibri" w:hAnsi="Garamond" w:cs="Calibri"/>
          <w:color w:val="000000" w:themeColor="text1"/>
          <w:sz w:val="24"/>
          <w:szCs w:val="24"/>
          <w:lang w:eastAsia="it-IT"/>
        </w:rPr>
        <w:t>.</w:t>
      </w:r>
    </w:p>
    <w:p w14:paraId="1C1FF2FC" w14:textId="26FB69DD" w:rsidR="0073331C" w:rsidRPr="00D135FB" w:rsidRDefault="0073331C" w:rsidP="001A3FB0">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both"/>
        <w:rPr>
          <w:rFonts w:ascii="Garamond" w:eastAsia="Calibri" w:hAnsi="Garamond" w:cs="Calibri"/>
          <w:color w:val="000000" w:themeColor="text1"/>
          <w:sz w:val="24"/>
          <w:szCs w:val="24"/>
          <w:lang w:eastAsia="it-IT"/>
        </w:rPr>
      </w:pPr>
      <w:r w:rsidRPr="00D135FB">
        <w:rPr>
          <w:rFonts w:ascii="Garamond" w:eastAsia="Calibri" w:hAnsi="Garamond" w:cs="Calibri"/>
          <w:color w:val="000000" w:themeColor="text1"/>
          <w:sz w:val="24"/>
          <w:szCs w:val="24"/>
          <w:lang w:eastAsia="it-IT"/>
        </w:rPr>
        <w:t>     a.2 Sintesi della Valutazione multidimensionale e multiprofessionale realizzata</w:t>
      </w:r>
      <w:r w:rsidR="001A3FB0" w:rsidRPr="00D135FB">
        <w:rPr>
          <w:rFonts w:ascii="Garamond" w:eastAsia="Calibri" w:hAnsi="Garamond" w:cs="Calibri"/>
          <w:color w:val="000000" w:themeColor="text1"/>
          <w:sz w:val="24"/>
          <w:szCs w:val="24"/>
          <w:lang w:eastAsia="it-IT"/>
        </w:rPr>
        <w:t xml:space="preserve"> con specifica elencazione dei bisogni individuati</w:t>
      </w:r>
      <w:r w:rsidR="00673BF9" w:rsidRPr="00D135FB">
        <w:rPr>
          <w:rFonts w:ascii="Garamond" w:eastAsia="Calibri" w:hAnsi="Garamond" w:cs="Calibri"/>
          <w:color w:val="000000" w:themeColor="text1"/>
          <w:sz w:val="24"/>
          <w:szCs w:val="24"/>
          <w:lang w:eastAsia="it-IT"/>
        </w:rPr>
        <w:t>. Tale valutazione sarà riportata in modo esteso e comp</w:t>
      </w:r>
      <w:r w:rsidR="00BC6A81" w:rsidRPr="00D135FB">
        <w:rPr>
          <w:rFonts w:ascii="Garamond" w:eastAsia="Calibri" w:hAnsi="Garamond" w:cs="Calibri"/>
          <w:color w:val="000000" w:themeColor="text1"/>
          <w:sz w:val="24"/>
          <w:szCs w:val="24"/>
          <w:lang w:eastAsia="it-IT"/>
        </w:rPr>
        <w:t>l</w:t>
      </w:r>
      <w:r w:rsidR="00673BF9" w:rsidRPr="00D135FB">
        <w:rPr>
          <w:rFonts w:ascii="Garamond" w:eastAsia="Calibri" w:hAnsi="Garamond" w:cs="Calibri"/>
          <w:color w:val="000000" w:themeColor="text1"/>
          <w:sz w:val="24"/>
          <w:szCs w:val="24"/>
          <w:lang w:eastAsia="it-IT"/>
        </w:rPr>
        <w:t>eto nel</w:t>
      </w:r>
      <w:r w:rsidR="00C04AFE" w:rsidRPr="00D135FB">
        <w:rPr>
          <w:rFonts w:ascii="Garamond" w:eastAsia="Calibri" w:hAnsi="Garamond" w:cs="Calibri"/>
          <w:color w:val="000000" w:themeColor="text1"/>
          <w:sz w:val="24"/>
          <w:szCs w:val="24"/>
          <w:lang w:eastAsia="it-IT"/>
        </w:rPr>
        <w:t xml:space="preserve">la scheda di valutazione multidimensionale allegata e sottoscritta dai componenti dell’equipe </w:t>
      </w:r>
      <w:r w:rsidR="00B016FF" w:rsidRPr="00D135FB">
        <w:rPr>
          <w:rFonts w:ascii="Garamond" w:eastAsia="Calibri" w:hAnsi="Garamond" w:cs="Calibri"/>
          <w:color w:val="000000" w:themeColor="text1"/>
          <w:sz w:val="24"/>
          <w:szCs w:val="24"/>
          <w:lang w:eastAsia="it-IT"/>
        </w:rPr>
        <w:t>multidisciplinare (si richiama l’importanza di coinvolgere</w:t>
      </w:r>
      <w:r w:rsidR="00A66B02">
        <w:rPr>
          <w:rFonts w:ascii="Garamond" w:eastAsia="Calibri" w:hAnsi="Garamond" w:cs="Calibri"/>
          <w:color w:val="000000" w:themeColor="text1"/>
          <w:sz w:val="24"/>
          <w:szCs w:val="24"/>
          <w:lang w:eastAsia="it-IT"/>
        </w:rPr>
        <w:t xml:space="preserve"> nell’identificazione dei bisogni</w:t>
      </w:r>
      <w:r w:rsidR="00B016FF" w:rsidRPr="00D135FB">
        <w:rPr>
          <w:rFonts w:ascii="Garamond" w:eastAsia="Calibri" w:hAnsi="Garamond" w:cs="Calibri"/>
          <w:color w:val="000000" w:themeColor="text1"/>
          <w:sz w:val="24"/>
          <w:szCs w:val="24"/>
          <w:lang w:eastAsia="it-IT"/>
        </w:rPr>
        <w:t xml:space="preserve"> le associazioni rappresentative delle persone con disabilità)</w:t>
      </w:r>
      <w:r w:rsidR="00A66B02">
        <w:rPr>
          <w:rFonts w:ascii="Garamond" w:eastAsia="Calibri" w:hAnsi="Garamond" w:cs="Calibri"/>
          <w:color w:val="000000" w:themeColor="text1"/>
          <w:sz w:val="24"/>
          <w:szCs w:val="24"/>
          <w:lang w:eastAsia="it-IT"/>
        </w:rPr>
        <w:t>.</w:t>
      </w:r>
      <w:r w:rsidR="00B016FF" w:rsidRPr="00D135FB">
        <w:rPr>
          <w:rFonts w:ascii="Garamond" w:eastAsia="Calibri" w:hAnsi="Garamond" w:cs="Calibri"/>
          <w:color w:val="000000" w:themeColor="text1"/>
          <w:sz w:val="24"/>
          <w:szCs w:val="24"/>
          <w:lang w:eastAsia="it-IT"/>
        </w:rPr>
        <w:t xml:space="preserve"> </w:t>
      </w:r>
    </w:p>
    <w:p w14:paraId="010AA2FA" w14:textId="6BD5C4E2" w:rsidR="00BC6A81" w:rsidRPr="00D135FB" w:rsidRDefault="00BC6A81" w:rsidP="00BC6A81">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ind w:firstLine="708"/>
        <w:jc w:val="both"/>
        <w:rPr>
          <w:rFonts w:ascii="Garamond" w:eastAsia="Calibri" w:hAnsi="Garamond" w:cs="Calibri"/>
          <w:color w:val="000000" w:themeColor="text1"/>
          <w:sz w:val="24"/>
          <w:szCs w:val="24"/>
          <w:lang w:eastAsia="it-IT"/>
        </w:rPr>
      </w:pPr>
      <w:r w:rsidRPr="00D135FB">
        <w:rPr>
          <w:rFonts w:ascii="Garamond" w:eastAsia="Calibri" w:hAnsi="Garamond" w:cs="Calibri"/>
          <w:color w:val="000000" w:themeColor="text1"/>
          <w:sz w:val="24"/>
          <w:szCs w:val="24"/>
          <w:lang w:eastAsia="it-IT"/>
        </w:rPr>
        <w:t>a.3 Descrizione</w:t>
      </w:r>
      <w:r w:rsidR="00CE03E3" w:rsidRPr="00D135FB">
        <w:rPr>
          <w:rFonts w:ascii="Garamond" w:eastAsia="Calibri" w:hAnsi="Garamond" w:cs="Calibri"/>
          <w:color w:val="000000" w:themeColor="text1"/>
          <w:sz w:val="24"/>
          <w:szCs w:val="24"/>
          <w:lang w:eastAsia="it-IT"/>
        </w:rPr>
        <w:t>,</w:t>
      </w:r>
      <w:r w:rsidR="00A66B02">
        <w:rPr>
          <w:rFonts w:ascii="Garamond" w:eastAsia="Calibri" w:hAnsi="Garamond" w:cs="Calibri"/>
          <w:color w:val="000000" w:themeColor="text1"/>
          <w:sz w:val="24"/>
          <w:szCs w:val="24"/>
          <w:lang w:eastAsia="it-IT"/>
        </w:rPr>
        <w:t xml:space="preserve"> </w:t>
      </w:r>
      <w:r w:rsidR="00CE03E3" w:rsidRPr="00D135FB">
        <w:rPr>
          <w:rFonts w:ascii="Garamond" w:eastAsia="Calibri" w:hAnsi="Garamond" w:cs="Calibri"/>
          <w:color w:val="000000" w:themeColor="text1"/>
          <w:sz w:val="24"/>
          <w:szCs w:val="24"/>
          <w:lang w:eastAsia="it-IT"/>
        </w:rPr>
        <w:t>se previsto,</w:t>
      </w:r>
      <w:r w:rsidR="00A66B02">
        <w:rPr>
          <w:rFonts w:ascii="Garamond" w:eastAsia="Calibri" w:hAnsi="Garamond" w:cs="Calibri"/>
          <w:color w:val="000000" w:themeColor="text1"/>
          <w:sz w:val="24"/>
          <w:szCs w:val="24"/>
          <w:lang w:eastAsia="it-IT"/>
        </w:rPr>
        <w:t xml:space="preserve"> </w:t>
      </w:r>
      <w:r w:rsidR="00CE03E3" w:rsidRPr="00D135FB">
        <w:rPr>
          <w:rFonts w:ascii="Garamond" w:eastAsia="Calibri" w:hAnsi="Garamond" w:cs="Calibri"/>
          <w:color w:val="000000" w:themeColor="text1"/>
          <w:sz w:val="24"/>
          <w:szCs w:val="24"/>
          <w:lang w:eastAsia="it-IT"/>
        </w:rPr>
        <w:t>del</w:t>
      </w:r>
      <w:r w:rsidRPr="00D135FB">
        <w:rPr>
          <w:rFonts w:ascii="Garamond" w:eastAsia="Calibri" w:hAnsi="Garamond" w:cs="Calibri"/>
          <w:color w:val="000000" w:themeColor="text1"/>
          <w:sz w:val="24"/>
          <w:szCs w:val="24"/>
          <w:lang w:eastAsia="it-IT"/>
        </w:rPr>
        <w:t xml:space="preserve"> coinvolgimento delle associazioni rappresentative delle persone con disabilità</w:t>
      </w:r>
      <w:r w:rsidR="00CE03E3" w:rsidRPr="00D135FB">
        <w:rPr>
          <w:rFonts w:ascii="Garamond" w:eastAsia="Calibri" w:hAnsi="Garamond" w:cs="Calibri"/>
          <w:color w:val="000000" w:themeColor="text1"/>
          <w:sz w:val="24"/>
          <w:szCs w:val="24"/>
          <w:lang w:eastAsia="it-IT"/>
        </w:rPr>
        <w:t>.</w:t>
      </w:r>
    </w:p>
    <w:p w14:paraId="5C794CE7" w14:textId="0B9E41A4" w:rsidR="0073331C" w:rsidRPr="00A66B02" w:rsidRDefault="0073331C" w:rsidP="001A3FB0">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b/>
          <w:bCs/>
          <w:color w:val="0070C0"/>
          <w:sz w:val="24"/>
          <w:szCs w:val="24"/>
          <w:u w:val="single"/>
          <w:lang w:eastAsia="it-IT"/>
        </w:rPr>
      </w:pPr>
      <w:r w:rsidRPr="00A66B02">
        <w:rPr>
          <w:rFonts w:ascii="Garamond" w:eastAsia="Calibri" w:hAnsi="Garamond" w:cs="Calibri"/>
          <w:b/>
          <w:bCs/>
          <w:color w:val="0070C0"/>
          <w:sz w:val="24"/>
          <w:szCs w:val="24"/>
          <w:u w:val="single"/>
          <w:lang w:eastAsia="it-IT"/>
        </w:rPr>
        <w:t xml:space="preserve">b) Obiettivi del Progetto </w:t>
      </w:r>
      <w:r w:rsidR="006D4EDD" w:rsidRPr="00A66B02">
        <w:rPr>
          <w:rFonts w:ascii="Garamond" w:eastAsia="Calibri" w:hAnsi="Garamond" w:cs="Calibri"/>
          <w:b/>
          <w:bCs/>
          <w:color w:val="0070C0"/>
          <w:sz w:val="24"/>
          <w:szCs w:val="24"/>
          <w:u w:val="single"/>
          <w:lang w:eastAsia="it-IT"/>
        </w:rPr>
        <w:t xml:space="preserve">Personalizzato </w:t>
      </w:r>
      <w:r w:rsidRPr="00A66B02">
        <w:rPr>
          <w:rFonts w:ascii="Garamond" w:eastAsia="Calibri" w:hAnsi="Garamond" w:cs="Calibri"/>
          <w:b/>
          <w:bCs/>
          <w:color w:val="0070C0"/>
          <w:sz w:val="24"/>
          <w:szCs w:val="24"/>
          <w:u w:val="single"/>
          <w:lang w:eastAsia="it-IT"/>
        </w:rPr>
        <w:t xml:space="preserve">e relativi risultati attesi </w:t>
      </w:r>
    </w:p>
    <w:p w14:paraId="6398C914" w14:textId="33A1720B" w:rsidR="0073331C" w:rsidRPr="00D135FB" w:rsidRDefault="0073331C" w:rsidP="001A3FB0">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both"/>
        <w:rPr>
          <w:rFonts w:ascii="Garamond" w:eastAsia="Calibri" w:hAnsi="Garamond" w:cs="Calibri"/>
          <w:color w:val="000000" w:themeColor="text1"/>
          <w:sz w:val="24"/>
          <w:szCs w:val="24"/>
          <w:lang w:eastAsia="it-IT"/>
        </w:rPr>
      </w:pPr>
      <w:r w:rsidRPr="00D135FB">
        <w:rPr>
          <w:rFonts w:ascii="Garamond" w:eastAsia="Calibri" w:hAnsi="Garamond" w:cs="Calibri"/>
          <w:color w:val="1F497D"/>
          <w:sz w:val="24"/>
          <w:szCs w:val="24"/>
          <w:lang w:eastAsia="it-IT"/>
        </w:rPr>
        <w:t xml:space="preserve">      </w:t>
      </w:r>
      <w:r w:rsidRPr="00D135FB">
        <w:rPr>
          <w:rFonts w:ascii="Garamond" w:eastAsia="Calibri" w:hAnsi="Garamond" w:cs="Calibri"/>
          <w:color w:val="000000" w:themeColor="text1"/>
          <w:sz w:val="24"/>
          <w:szCs w:val="24"/>
          <w:lang w:eastAsia="it-IT"/>
        </w:rPr>
        <w:t xml:space="preserve">b.1. </w:t>
      </w:r>
      <w:r w:rsidR="001A3FB0" w:rsidRPr="00D135FB">
        <w:rPr>
          <w:rFonts w:ascii="Garamond" w:eastAsia="Calibri" w:hAnsi="Garamond" w:cs="Calibri"/>
          <w:color w:val="000000" w:themeColor="text1"/>
          <w:sz w:val="24"/>
          <w:szCs w:val="24"/>
          <w:lang w:eastAsia="it-IT"/>
        </w:rPr>
        <w:t>Descrizione sintetica degli obiettivi suddividendoli tra generali (</w:t>
      </w:r>
      <w:r w:rsidR="00A66B02">
        <w:rPr>
          <w:rFonts w:ascii="Garamond" w:eastAsia="Calibri" w:hAnsi="Garamond" w:cs="Calibri"/>
          <w:color w:val="000000" w:themeColor="text1"/>
          <w:sz w:val="24"/>
          <w:szCs w:val="24"/>
          <w:lang w:eastAsia="it-IT"/>
        </w:rPr>
        <w:t xml:space="preserve">se </w:t>
      </w:r>
      <w:r w:rsidR="001A3FB0" w:rsidRPr="00D135FB">
        <w:rPr>
          <w:rFonts w:ascii="Garamond" w:eastAsia="Calibri" w:hAnsi="Garamond" w:cs="Calibri"/>
          <w:color w:val="000000" w:themeColor="text1"/>
          <w:sz w:val="24"/>
          <w:szCs w:val="24"/>
          <w:lang w:eastAsia="it-IT"/>
        </w:rPr>
        <w:t>si tratta di un percorso di deistituzionalizzazione o di programma di prevenzione della istituzionalizzazione) e specifici</w:t>
      </w:r>
      <w:r w:rsidR="00A66B02">
        <w:rPr>
          <w:rFonts w:ascii="Garamond" w:eastAsia="Calibri" w:hAnsi="Garamond" w:cs="Calibri"/>
          <w:color w:val="000000" w:themeColor="text1"/>
          <w:sz w:val="24"/>
          <w:szCs w:val="24"/>
          <w:lang w:eastAsia="it-IT"/>
        </w:rPr>
        <w:t>.</w:t>
      </w:r>
    </w:p>
    <w:p w14:paraId="14753BD0" w14:textId="53A0E8DC" w:rsidR="001A3FB0" w:rsidRPr="00D135FB" w:rsidRDefault="001A3FB0" w:rsidP="001A3FB0">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both"/>
        <w:rPr>
          <w:rFonts w:ascii="Garamond" w:eastAsia="Calibri" w:hAnsi="Garamond" w:cs="Calibri"/>
          <w:color w:val="000000" w:themeColor="text1"/>
          <w:sz w:val="24"/>
          <w:szCs w:val="24"/>
          <w:lang w:eastAsia="it-IT"/>
        </w:rPr>
      </w:pPr>
      <w:r w:rsidRPr="00D135FB">
        <w:rPr>
          <w:rFonts w:ascii="Garamond" w:eastAsia="Calibri" w:hAnsi="Garamond" w:cs="Calibri"/>
          <w:color w:val="000000" w:themeColor="text1"/>
          <w:sz w:val="24"/>
          <w:szCs w:val="24"/>
          <w:lang w:eastAsia="it-IT"/>
        </w:rPr>
        <w:t>      b.2. Suddivisione tra obiettivi specifici a breve, medio e lungo termine</w:t>
      </w:r>
      <w:r w:rsidR="00A66B02">
        <w:rPr>
          <w:rFonts w:ascii="Garamond" w:eastAsia="Calibri" w:hAnsi="Garamond" w:cs="Calibri"/>
          <w:color w:val="000000" w:themeColor="text1"/>
          <w:sz w:val="24"/>
          <w:szCs w:val="24"/>
          <w:lang w:eastAsia="it-IT"/>
        </w:rPr>
        <w:t>.</w:t>
      </w:r>
    </w:p>
    <w:p w14:paraId="41F031A2" w14:textId="5F122A18" w:rsidR="0073331C" w:rsidRPr="00D135FB" w:rsidRDefault="0073331C" w:rsidP="001A3FB0">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color w:val="000000" w:themeColor="text1"/>
          <w:sz w:val="24"/>
          <w:szCs w:val="24"/>
          <w:lang w:eastAsia="it-IT"/>
        </w:rPr>
      </w:pPr>
      <w:r w:rsidRPr="00D135FB">
        <w:rPr>
          <w:rFonts w:ascii="Garamond" w:eastAsia="Calibri" w:hAnsi="Garamond" w:cs="Calibri"/>
          <w:color w:val="000000" w:themeColor="text1"/>
          <w:sz w:val="24"/>
          <w:szCs w:val="24"/>
          <w:lang w:eastAsia="it-IT"/>
        </w:rPr>
        <w:t>      b.3 Descrizione sintetica dei risultati attesi</w:t>
      </w:r>
      <w:r w:rsidR="001A3FB0" w:rsidRPr="00D135FB">
        <w:rPr>
          <w:rFonts w:ascii="Garamond" w:eastAsia="Calibri" w:hAnsi="Garamond" w:cs="Calibri"/>
          <w:color w:val="000000" w:themeColor="text1"/>
          <w:sz w:val="24"/>
          <w:szCs w:val="24"/>
          <w:lang w:eastAsia="it-IT"/>
        </w:rPr>
        <w:t xml:space="preserve"> e degli indicatori utilizzati per la misurazione, in correlazione agli obiettivi specifici di cui al </w:t>
      </w:r>
      <w:r w:rsidR="006D4EDD" w:rsidRPr="00D135FB">
        <w:rPr>
          <w:rFonts w:ascii="Garamond" w:eastAsia="Calibri" w:hAnsi="Garamond" w:cs="Calibri"/>
          <w:color w:val="000000" w:themeColor="text1"/>
          <w:sz w:val="24"/>
          <w:szCs w:val="24"/>
          <w:lang w:eastAsia="it-IT"/>
        </w:rPr>
        <w:t xml:space="preserve">punto </w:t>
      </w:r>
      <w:r w:rsidR="001A3FB0" w:rsidRPr="00D135FB">
        <w:rPr>
          <w:rFonts w:ascii="Garamond" w:eastAsia="Calibri" w:hAnsi="Garamond" w:cs="Calibri"/>
          <w:color w:val="000000" w:themeColor="text1"/>
          <w:sz w:val="24"/>
          <w:szCs w:val="24"/>
          <w:lang w:eastAsia="it-IT"/>
        </w:rPr>
        <w:t>b.1 e b.2</w:t>
      </w:r>
      <w:r w:rsidR="00A66B02">
        <w:rPr>
          <w:rFonts w:ascii="Garamond" w:eastAsia="Calibri" w:hAnsi="Garamond" w:cs="Calibri"/>
          <w:color w:val="000000" w:themeColor="text1"/>
          <w:sz w:val="24"/>
          <w:szCs w:val="24"/>
          <w:lang w:eastAsia="it-IT"/>
        </w:rPr>
        <w:t>.</w:t>
      </w:r>
    </w:p>
    <w:p w14:paraId="36ACF3FC" w14:textId="5ACC66CF" w:rsidR="0073331C" w:rsidRPr="00A66B02" w:rsidRDefault="0073331C" w:rsidP="001A3FB0">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b/>
          <w:bCs/>
          <w:color w:val="0070C0"/>
          <w:sz w:val="24"/>
          <w:szCs w:val="24"/>
          <w:u w:val="single"/>
          <w:lang w:eastAsia="it-IT"/>
        </w:rPr>
      </w:pPr>
      <w:r w:rsidRPr="00A66B02">
        <w:rPr>
          <w:rFonts w:ascii="Garamond" w:eastAsia="Calibri" w:hAnsi="Garamond" w:cs="Calibri"/>
          <w:b/>
          <w:bCs/>
          <w:color w:val="0070C0"/>
          <w:sz w:val="24"/>
          <w:szCs w:val="24"/>
          <w:lang w:eastAsia="it-IT"/>
        </w:rPr>
        <w:t>c</w:t>
      </w:r>
      <w:r w:rsidRPr="00A66B02">
        <w:rPr>
          <w:rFonts w:ascii="Garamond" w:eastAsia="Calibri" w:hAnsi="Garamond" w:cs="Calibri"/>
          <w:b/>
          <w:bCs/>
          <w:color w:val="0070C0"/>
          <w:sz w:val="24"/>
          <w:szCs w:val="24"/>
          <w:u w:val="single"/>
          <w:lang w:eastAsia="it-IT"/>
        </w:rPr>
        <w:t xml:space="preserve">) </w:t>
      </w:r>
      <w:r w:rsidR="001A3FB0" w:rsidRPr="00A66B02">
        <w:rPr>
          <w:rFonts w:ascii="Garamond" w:eastAsia="Calibri" w:hAnsi="Garamond" w:cs="Calibri"/>
          <w:b/>
          <w:bCs/>
          <w:color w:val="0070C0"/>
          <w:sz w:val="24"/>
          <w:szCs w:val="24"/>
          <w:u w:val="single"/>
          <w:lang w:eastAsia="it-IT"/>
        </w:rPr>
        <w:t xml:space="preserve">Descrizione degli </w:t>
      </w:r>
      <w:r w:rsidRPr="00A66B02">
        <w:rPr>
          <w:rFonts w:ascii="Garamond" w:eastAsia="Calibri" w:hAnsi="Garamond" w:cs="Calibri"/>
          <w:b/>
          <w:bCs/>
          <w:color w:val="0070C0"/>
          <w:sz w:val="24"/>
          <w:szCs w:val="24"/>
          <w:u w:val="single"/>
          <w:lang w:eastAsia="it-IT"/>
        </w:rPr>
        <w:t xml:space="preserve">Interventi necessari al soddisfacimento dei bisogni </w:t>
      </w:r>
      <w:r w:rsidR="001A3FB0" w:rsidRPr="00A66B02">
        <w:rPr>
          <w:rFonts w:ascii="Garamond" w:eastAsia="Calibri" w:hAnsi="Garamond" w:cs="Calibri"/>
          <w:b/>
          <w:bCs/>
          <w:color w:val="0070C0"/>
          <w:sz w:val="24"/>
          <w:szCs w:val="24"/>
          <w:u w:val="single"/>
          <w:lang w:eastAsia="it-IT"/>
        </w:rPr>
        <w:t>individuati di cui al punto a.2</w:t>
      </w:r>
    </w:p>
    <w:p w14:paraId="07F4A95A" w14:textId="365D02DB" w:rsidR="00673BF9" w:rsidRPr="00A66B02" w:rsidRDefault="0073331C" w:rsidP="00A66B0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both"/>
        <w:rPr>
          <w:rFonts w:ascii="Garamond" w:eastAsia="Calibri" w:hAnsi="Garamond" w:cs="Calibri"/>
          <w:color w:val="000000" w:themeColor="text1"/>
          <w:sz w:val="24"/>
          <w:szCs w:val="24"/>
          <w:lang w:eastAsia="it-IT"/>
        </w:rPr>
      </w:pPr>
      <w:r w:rsidRPr="00D135FB">
        <w:rPr>
          <w:rFonts w:ascii="Garamond" w:eastAsia="Calibri" w:hAnsi="Garamond" w:cs="Calibri"/>
          <w:color w:val="1F497D"/>
          <w:sz w:val="24"/>
          <w:szCs w:val="24"/>
          <w:lang w:eastAsia="it-IT"/>
        </w:rPr>
        <w:t xml:space="preserve">     </w:t>
      </w:r>
      <w:r w:rsidRPr="00D135FB">
        <w:rPr>
          <w:rFonts w:ascii="Garamond" w:eastAsia="Calibri" w:hAnsi="Garamond" w:cs="Calibri"/>
          <w:color w:val="000000" w:themeColor="text1"/>
          <w:sz w:val="24"/>
          <w:szCs w:val="24"/>
          <w:lang w:eastAsia="it-IT"/>
        </w:rPr>
        <w:t xml:space="preserve">c.1. </w:t>
      </w:r>
      <w:r w:rsidR="001A3FB0" w:rsidRPr="00D135FB">
        <w:rPr>
          <w:rFonts w:ascii="Garamond" w:eastAsia="Calibri" w:hAnsi="Garamond" w:cs="Calibri"/>
          <w:color w:val="000000" w:themeColor="text1"/>
          <w:sz w:val="24"/>
          <w:szCs w:val="24"/>
          <w:lang w:eastAsia="it-IT"/>
        </w:rPr>
        <w:t xml:space="preserve">Abitare </w:t>
      </w:r>
      <w:r w:rsidR="00A66B02">
        <w:rPr>
          <w:rFonts w:ascii="Garamond" w:eastAsia="Calibri" w:hAnsi="Garamond" w:cs="Calibri"/>
          <w:color w:val="000000" w:themeColor="text1"/>
          <w:sz w:val="24"/>
          <w:szCs w:val="24"/>
          <w:lang w:eastAsia="it-IT"/>
        </w:rPr>
        <w:t>p</w:t>
      </w:r>
      <w:r w:rsidR="008D5D9D" w:rsidRPr="00D135FB">
        <w:rPr>
          <w:rFonts w:ascii="Garamond" w:eastAsia="Calibri" w:hAnsi="Garamond" w:cs="Calibri"/>
          <w:color w:val="000000" w:themeColor="text1"/>
          <w:sz w:val="24"/>
          <w:szCs w:val="24"/>
          <w:lang w:eastAsia="it-IT"/>
        </w:rPr>
        <w:t xml:space="preserve">ercorsi per l'inserimento/accompagnamento in gruppi appartamento </w:t>
      </w:r>
      <w:r w:rsidR="00CE03E3" w:rsidRPr="00D135FB">
        <w:rPr>
          <w:rFonts w:ascii="Garamond" w:eastAsia="Calibri" w:hAnsi="Garamond" w:cs="Calibri"/>
          <w:color w:val="000000" w:themeColor="text1"/>
          <w:sz w:val="24"/>
          <w:szCs w:val="24"/>
          <w:lang w:eastAsia="it-IT"/>
        </w:rPr>
        <w:t>–</w:t>
      </w:r>
      <w:r w:rsidR="001A3FB0" w:rsidRPr="00D135FB">
        <w:rPr>
          <w:rFonts w:ascii="Garamond" w:eastAsia="Calibri" w:hAnsi="Garamond" w:cs="Calibri"/>
          <w:color w:val="000000" w:themeColor="text1"/>
          <w:sz w:val="24"/>
          <w:szCs w:val="24"/>
          <w:lang w:eastAsia="it-IT"/>
        </w:rPr>
        <w:t xml:space="preserve"> </w:t>
      </w:r>
      <w:r w:rsidR="00A66B02">
        <w:rPr>
          <w:rFonts w:ascii="Garamond" w:eastAsia="Calibri" w:hAnsi="Garamond" w:cs="Calibri"/>
          <w:color w:val="000000" w:themeColor="text1"/>
          <w:sz w:val="24"/>
          <w:szCs w:val="24"/>
          <w:lang w:eastAsia="it-IT"/>
        </w:rPr>
        <w:t>d</w:t>
      </w:r>
      <w:r w:rsidR="00CE03E3" w:rsidRPr="00D135FB">
        <w:rPr>
          <w:rFonts w:ascii="Garamond" w:eastAsia="Calibri" w:hAnsi="Garamond" w:cs="Calibri"/>
          <w:color w:val="000000" w:themeColor="text1"/>
          <w:sz w:val="24"/>
          <w:szCs w:val="24"/>
          <w:lang w:eastAsia="it-IT"/>
        </w:rPr>
        <w:t>escrizione degli interventi di adeguamento infrastruttural</w:t>
      </w:r>
      <w:r w:rsidR="00A66B02">
        <w:rPr>
          <w:rFonts w:ascii="Garamond" w:eastAsia="Calibri" w:hAnsi="Garamond" w:cs="Calibri"/>
          <w:color w:val="000000" w:themeColor="text1"/>
          <w:sz w:val="24"/>
          <w:szCs w:val="24"/>
          <w:lang w:eastAsia="it-IT"/>
        </w:rPr>
        <w:t>e coerenti</w:t>
      </w:r>
      <w:r w:rsidR="00A66B02" w:rsidRPr="00D135FB">
        <w:rPr>
          <w:rFonts w:ascii="Garamond" w:eastAsia="Calibri" w:hAnsi="Garamond" w:cs="Calibri"/>
          <w:color w:val="000000" w:themeColor="text1"/>
          <w:sz w:val="24"/>
          <w:szCs w:val="24"/>
          <w:lang w:eastAsia="it-IT"/>
        </w:rPr>
        <w:t xml:space="preserve"> con il principio della progettazione universale ‘design </w:t>
      </w:r>
      <w:r w:rsidR="00A66B02" w:rsidRPr="00A66B02">
        <w:rPr>
          <w:rFonts w:ascii="Garamond" w:eastAsia="Calibri" w:hAnsi="Garamond" w:cs="Calibri"/>
          <w:color w:val="000000" w:themeColor="text1"/>
          <w:sz w:val="24"/>
          <w:szCs w:val="24"/>
          <w:lang w:eastAsia="it-IT"/>
        </w:rPr>
        <w:t xml:space="preserve">for </w:t>
      </w:r>
      <w:proofErr w:type="spellStart"/>
      <w:r w:rsidR="00A66B02" w:rsidRPr="00A66B02">
        <w:rPr>
          <w:rFonts w:ascii="Garamond" w:eastAsia="Calibri" w:hAnsi="Garamond" w:cs="Calibri"/>
          <w:color w:val="000000" w:themeColor="text1"/>
          <w:sz w:val="24"/>
          <w:szCs w:val="24"/>
          <w:lang w:eastAsia="it-IT"/>
        </w:rPr>
        <w:t>all</w:t>
      </w:r>
      <w:proofErr w:type="spellEnd"/>
      <w:r w:rsidR="00A66B02" w:rsidRPr="00A66B02">
        <w:rPr>
          <w:rFonts w:ascii="Garamond" w:eastAsia="Calibri" w:hAnsi="Garamond" w:cs="Calibri"/>
          <w:color w:val="000000" w:themeColor="text1"/>
          <w:sz w:val="24"/>
          <w:szCs w:val="24"/>
          <w:lang w:eastAsia="it-IT"/>
        </w:rPr>
        <w:t>),</w:t>
      </w:r>
      <w:r w:rsidR="00A66B02">
        <w:rPr>
          <w:rFonts w:ascii="Garamond" w:eastAsia="Calibri" w:hAnsi="Garamond" w:cs="Calibri"/>
          <w:color w:val="000000" w:themeColor="text1"/>
          <w:sz w:val="24"/>
          <w:szCs w:val="24"/>
          <w:lang w:eastAsia="it-IT"/>
        </w:rPr>
        <w:t xml:space="preserve"> </w:t>
      </w:r>
      <w:r w:rsidR="00A66B02" w:rsidRPr="00A66B02">
        <w:rPr>
          <w:rFonts w:ascii="Garamond" w:eastAsia="Calibri" w:hAnsi="Garamond" w:cs="Calibri"/>
          <w:color w:val="000000" w:themeColor="text1"/>
          <w:sz w:val="24"/>
          <w:szCs w:val="24"/>
          <w:lang w:eastAsia="it-IT"/>
        </w:rPr>
        <w:t>ident</w:t>
      </w:r>
      <w:r w:rsidR="00A66B02">
        <w:rPr>
          <w:rFonts w:ascii="Garamond" w:eastAsia="Calibri" w:hAnsi="Garamond" w:cs="Calibri"/>
          <w:color w:val="000000" w:themeColor="text1"/>
          <w:sz w:val="24"/>
          <w:szCs w:val="24"/>
          <w:lang w:eastAsia="it-IT"/>
        </w:rPr>
        <w:t xml:space="preserve">ificati </w:t>
      </w:r>
      <w:r w:rsidR="00CE03E3" w:rsidRPr="00D135FB">
        <w:rPr>
          <w:rFonts w:ascii="Garamond" w:eastAsia="Calibri" w:hAnsi="Garamond" w:cs="Calibri"/>
          <w:color w:val="000000" w:themeColor="text1"/>
          <w:sz w:val="24"/>
          <w:szCs w:val="24"/>
          <w:lang w:eastAsia="it-IT"/>
        </w:rPr>
        <w:t xml:space="preserve">in base alle esigenze emerse </w:t>
      </w:r>
      <w:r w:rsidR="00A66B02">
        <w:rPr>
          <w:rFonts w:ascii="Garamond" w:eastAsia="Calibri" w:hAnsi="Garamond" w:cs="Calibri"/>
          <w:color w:val="000000" w:themeColor="text1"/>
          <w:sz w:val="24"/>
          <w:szCs w:val="24"/>
          <w:lang w:eastAsia="it-IT"/>
        </w:rPr>
        <w:t>a fronte</w:t>
      </w:r>
      <w:r w:rsidR="00CE03E3" w:rsidRPr="00D135FB">
        <w:rPr>
          <w:rFonts w:ascii="Garamond" w:eastAsia="Calibri" w:hAnsi="Garamond" w:cs="Calibri"/>
          <w:color w:val="000000" w:themeColor="text1"/>
          <w:sz w:val="24"/>
          <w:szCs w:val="24"/>
          <w:lang w:eastAsia="it-IT"/>
        </w:rPr>
        <w:t xml:space="preserve"> della valutazione dell’equipe multidisciplinare</w:t>
      </w:r>
      <w:r w:rsidR="00A66B02">
        <w:rPr>
          <w:rFonts w:ascii="Garamond" w:eastAsia="Calibri" w:hAnsi="Garamond" w:cs="Calibri"/>
          <w:color w:val="ED7D31" w:themeColor="accent2"/>
          <w:sz w:val="24"/>
          <w:szCs w:val="24"/>
          <w:lang w:eastAsia="it-IT"/>
        </w:rPr>
        <w:t xml:space="preserve"> </w:t>
      </w:r>
      <w:r w:rsidR="00A66B02" w:rsidRPr="00A66B02">
        <w:rPr>
          <w:rFonts w:ascii="Garamond" w:eastAsia="Calibri" w:hAnsi="Garamond" w:cs="Calibri"/>
          <w:color w:val="000000" w:themeColor="text1"/>
          <w:sz w:val="24"/>
          <w:szCs w:val="24"/>
          <w:lang w:eastAsia="it-IT"/>
        </w:rPr>
        <w:t xml:space="preserve">Individuazione di </w:t>
      </w:r>
      <w:r w:rsidR="00673BF9" w:rsidRPr="00A66B02">
        <w:rPr>
          <w:rFonts w:ascii="Garamond" w:eastAsia="Calibri" w:hAnsi="Garamond" w:cs="Calibri"/>
          <w:color w:val="000000" w:themeColor="text1"/>
          <w:sz w:val="24"/>
          <w:szCs w:val="24"/>
          <w:lang w:eastAsia="it-IT"/>
        </w:rPr>
        <w:t xml:space="preserve">eventuali dispositivi ICT </w:t>
      </w:r>
      <w:r w:rsidR="00A66B02">
        <w:rPr>
          <w:rFonts w:ascii="Garamond" w:eastAsia="Calibri" w:hAnsi="Garamond" w:cs="Calibri"/>
          <w:color w:val="000000" w:themeColor="text1"/>
          <w:sz w:val="24"/>
          <w:szCs w:val="24"/>
          <w:lang w:eastAsia="it-IT"/>
        </w:rPr>
        <w:t>necessari in</w:t>
      </w:r>
      <w:r w:rsidR="00673BF9" w:rsidRPr="00A66B02">
        <w:rPr>
          <w:rFonts w:ascii="Garamond" w:eastAsia="Calibri" w:hAnsi="Garamond" w:cs="Calibri"/>
          <w:color w:val="000000" w:themeColor="text1"/>
          <w:sz w:val="24"/>
          <w:szCs w:val="24"/>
          <w:lang w:eastAsia="it-IT"/>
        </w:rPr>
        <w:t xml:space="preserve"> base alle esigenze emerse in conseguenza della valutazione dell’equipe multidisciplinare</w:t>
      </w:r>
      <w:r w:rsidR="00A66B02">
        <w:rPr>
          <w:rFonts w:ascii="Garamond" w:eastAsia="Calibri" w:hAnsi="Garamond" w:cs="Calibri"/>
          <w:color w:val="000000" w:themeColor="text1"/>
          <w:sz w:val="24"/>
          <w:szCs w:val="24"/>
          <w:lang w:eastAsia="it-IT"/>
        </w:rPr>
        <w:t>.</w:t>
      </w:r>
    </w:p>
    <w:p w14:paraId="342AC4B4" w14:textId="77777777" w:rsidR="00A66B02" w:rsidRDefault="0073331C" w:rsidP="001A3FB0">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color w:val="000000" w:themeColor="text1"/>
          <w:sz w:val="24"/>
          <w:szCs w:val="24"/>
          <w:lang w:eastAsia="it-IT"/>
        </w:rPr>
      </w:pPr>
      <w:r w:rsidRPr="00D135FB">
        <w:rPr>
          <w:rFonts w:ascii="Garamond" w:eastAsia="Calibri" w:hAnsi="Garamond" w:cs="Calibri"/>
          <w:color w:val="000000" w:themeColor="text1"/>
          <w:sz w:val="24"/>
          <w:szCs w:val="24"/>
          <w:lang w:eastAsia="it-IT"/>
        </w:rPr>
        <w:t>     c.2. Attività domiciliari per l'autonomia</w:t>
      </w:r>
      <w:r w:rsidR="00C616E5" w:rsidRPr="00D135FB">
        <w:rPr>
          <w:rFonts w:ascii="Garamond" w:eastAsia="Calibri" w:hAnsi="Garamond" w:cs="Calibri"/>
          <w:color w:val="000000" w:themeColor="text1"/>
          <w:sz w:val="24"/>
          <w:szCs w:val="24"/>
          <w:lang w:eastAsia="it-IT"/>
        </w:rPr>
        <w:t xml:space="preserve"> (interventi di fornitura attrezzature, ristrutturazione, servizi domiciliari per l’autonomia</w:t>
      </w:r>
      <w:r w:rsidR="006D4EDD" w:rsidRPr="00D135FB">
        <w:rPr>
          <w:rFonts w:ascii="Garamond" w:eastAsia="Calibri" w:hAnsi="Garamond" w:cs="Calibri"/>
          <w:color w:val="000000" w:themeColor="text1"/>
          <w:sz w:val="24"/>
          <w:szCs w:val="24"/>
          <w:lang w:eastAsia="it-IT"/>
        </w:rPr>
        <w:t xml:space="preserve"> </w:t>
      </w:r>
      <w:r w:rsidRPr="00D135FB">
        <w:rPr>
          <w:rFonts w:ascii="Garamond" w:eastAsia="Calibri" w:hAnsi="Garamond" w:cs="Calibri"/>
          <w:color w:val="000000" w:themeColor="text1"/>
          <w:sz w:val="24"/>
          <w:szCs w:val="24"/>
          <w:lang w:eastAsia="it-IT"/>
        </w:rPr>
        <w:t>    </w:t>
      </w:r>
    </w:p>
    <w:p w14:paraId="4B2D7917" w14:textId="0A4C822E" w:rsidR="0073331C" w:rsidRPr="00D135FB" w:rsidRDefault="0073331C" w:rsidP="001A3FB0">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color w:val="000000" w:themeColor="text1"/>
          <w:sz w:val="24"/>
          <w:szCs w:val="24"/>
          <w:lang w:eastAsia="it-IT"/>
        </w:rPr>
      </w:pPr>
      <w:r w:rsidRPr="00D135FB">
        <w:rPr>
          <w:rFonts w:ascii="Garamond" w:eastAsia="Calibri" w:hAnsi="Garamond" w:cs="Calibri"/>
          <w:color w:val="000000" w:themeColor="text1"/>
          <w:sz w:val="24"/>
          <w:szCs w:val="24"/>
          <w:lang w:eastAsia="it-IT"/>
        </w:rPr>
        <w:t xml:space="preserve"> c.3. Attività di formazione per il lavoro</w:t>
      </w:r>
      <w:r w:rsidR="00673BF9" w:rsidRPr="00D135FB">
        <w:rPr>
          <w:rFonts w:ascii="Garamond" w:eastAsia="Calibri" w:hAnsi="Garamond" w:cs="Calibri"/>
          <w:color w:val="000000" w:themeColor="text1"/>
          <w:sz w:val="24"/>
          <w:szCs w:val="24"/>
          <w:lang w:eastAsia="it-IT"/>
        </w:rPr>
        <w:t xml:space="preserve"> </w:t>
      </w:r>
      <w:r w:rsidR="00C04AFE" w:rsidRPr="00D135FB">
        <w:rPr>
          <w:rFonts w:ascii="Garamond" w:eastAsia="Calibri" w:hAnsi="Garamond" w:cs="Calibri"/>
          <w:color w:val="000000" w:themeColor="text1"/>
          <w:sz w:val="24"/>
          <w:szCs w:val="24"/>
          <w:lang w:eastAsia="it-IT"/>
        </w:rPr>
        <w:t xml:space="preserve">anche con riferimento ai </w:t>
      </w:r>
      <w:r w:rsidR="00673BF9" w:rsidRPr="00D135FB">
        <w:rPr>
          <w:rFonts w:ascii="Garamond" w:eastAsia="Calibri" w:hAnsi="Garamond" w:cs="Calibri"/>
          <w:color w:val="000000" w:themeColor="text1"/>
          <w:sz w:val="24"/>
          <w:szCs w:val="24"/>
          <w:lang w:eastAsia="it-IT"/>
        </w:rPr>
        <w:t>percorsi di formazione in competenze digitali</w:t>
      </w:r>
    </w:p>
    <w:p w14:paraId="3ADDF202" w14:textId="67C8EFE3" w:rsidR="0073331C" w:rsidRDefault="0073331C" w:rsidP="00C616E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color w:val="000000" w:themeColor="text1"/>
          <w:sz w:val="24"/>
          <w:szCs w:val="24"/>
          <w:lang w:eastAsia="it-IT"/>
        </w:rPr>
      </w:pPr>
      <w:r w:rsidRPr="00D135FB">
        <w:rPr>
          <w:rFonts w:ascii="Garamond" w:eastAsia="Calibri" w:hAnsi="Garamond" w:cs="Calibri"/>
          <w:color w:val="000000" w:themeColor="text1"/>
          <w:sz w:val="24"/>
          <w:szCs w:val="24"/>
          <w:lang w:eastAsia="it-IT"/>
        </w:rPr>
        <w:t>     c.4. Altre attività</w:t>
      </w:r>
    </w:p>
    <w:p w14:paraId="0FFFC5AD" w14:textId="77777777" w:rsidR="00BF5D95" w:rsidRDefault="00BF5D95" w:rsidP="00C616E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b/>
          <w:bCs/>
          <w:color w:val="0070C0"/>
          <w:sz w:val="24"/>
          <w:szCs w:val="24"/>
          <w:u w:val="single"/>
          <w:lang w:eastAsia="it-IT"/>
        </w:rPr>
      </w:pPr>
    </w:p>
    <w:p w14:paraId="1596B2A2" w14:textId="77777777" w:rsidR="00BF5D95" w:rsidRDefault="00BF5D95" w:rsidP="00C616E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b/>
          <w:bCs/>
          <w:color w:val="0070C0"/>
          <w:sz w:val="24"/>
          <w:szCs w:val="24"/>
          <w:u w:val="single"/>
          <w:lang w:eastAsia="it-IT"/>
        </w:rPr>
      </w:pPr>
    </w:p>
    <w:p w14:paraId="6F9A1B81" w14:textId="624F41A8" w:rsidR="0073331C" w:rsidRPr="00A66B02" w:rsidRDefault="0073331C" w:rsidP="00C616E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b/>
          <w:bCs/>
          <w:color w:val="0070C0"/>
          <w:sz w:val="24"/>
          <w:szCs w:val="24"/>
          <w:u w:val="single"/>
          <w:lang w:eastAsia="it-IT"/>
        </w:rPr>
      </w:pPr>
      <w:r w:rsidRPr="00A66B02">
        <w:rPr>
          <w:rFonts w:ascii="Garamond" w:eastAsia="Calibri" w:hAnsi="Garamond" w:cs="Calibri"/>
          <w:b/>
          <w:bCs/>
          <w:color w:val="0070C0"/>
          <w:sz w:val="24"/>
          <w:szCs w:val="24"/>
          <w:u w:val="single"/>
          <w:lang w:eastAsia="it-IT"/>
        </w:rPr>
        <w:t>d) Risorse impiegate nella realizzazione del PAP</w:t>
      </w:r>
    </w:p>
    <w:p w14:paraId="061E0978" w14:textId="29436CBE" w:rsidR="0073331C" w:rsidRPr="00D135FB" w:rsidRDefault="0073331C" w:rsidP="00C616E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color w:val="000000" w:themeColor="text1"/>
          <w:sz w:val="24"/>
          <w:szCs w:val="24"/>
          <w:lang w:eastAsia="it-IT"/>
        </w:rPr>
      </w:pPr>
      <w:r w:rsidRPr="00D135FB">
        <w:rPr>
          <w:rFonts w:ascii="Garamond" w:eastAsia="Calibri" w:hAnsi="Garamond" w:cs="Calibri"/>
          <w:color w:val="000000" w:themeColor="text1"/>
          <w:sz w:val="24"/>
          <w:szCs w:val="24"/>
          <w:lang w:eastAsia="it-IT"/>
        </w:rPr>
        <w:t xml:space="preserve">     d.1. Risorse professionali ed economiche messe rispettivamente a disposizione </w:t>
      </w:r>
      <w:r w:rsidR="00C616E5" w:rsidRPr="00D135FB">
        <w:rPr>
          <w:rFonts w:ascii="Garamond" w:eastAsia="Calibri" w:hAnsi="Garamond" w:cs="Calibri"/>
          <w:color w:val="000000" w:themeColor="text1"/>
          <w:sz w:val="24"/>
          <w:szCs w:val="24"/>
          <w:lang w:eastAsia="it-IT"/>
        </w:rPr>
        <w:t>dal comportato sociale e dal comparto sanitario</w:t>
      </w:r>
      <w:r w:rsidR="00A66B02">
        <w:rPr>
          <w:rFonts w:ascii="Garamond" w:eastAsia="Calibri" w:hAnsi="Garamond" w:cs="Calibri"/>
          <w:color w:val="000000" w:themeColor="text1"/>
          <w:sz w:val="24"/>
          <w:szCs w:val="24"/>
          <w:lang w:eastAsia="it-IT"/>
        </w:rPr>
        <w:t>.</w:t>
      </w:r>
    </w:p>
    <w:p w14:paraId="495DFFC2" w14:textId="1AAF7F0E" w:rsidR="0073331C" w:rsidRPr="00D135FB" w:rsidRDefault="0073331C" w:rsidP="00C616E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color w:val="000000" w:themeColor="text1"/>
          <w:sz w:val="24"/>
          <w:szCs w:val="24"/>
          <w:lang w:eastAsia="it-IT"/>
        </w:rPr>
      </w:pPr>
      <w:r w:rsidRPr="00D135FB">
        <w:rPr>
          <w:rFonts w:ascii="Garamond" w:eastAsia="Calibri" w:hAnsi="Garamond" w:cs="Calibri"/>
          <w:color w:val="000000" w:themeColor="text1"/>
          <w:sz w:val="24"/>
          <w:szCs w:val="24"/>
          <w:lang w:eastAsia="it-IT"/>
        </w:rPr>
        <w:t>     d.2. Risorse attivate e messe a disposizione dalla famiglia in modo formale e informale</w:t>
      </w:r>
      <w:r w:rsidR="00A66B02">
        <w:rPr>
          <w:rFonts w:ascii="Garamond" w:eastAsia="Calibri" w:hAnsi="Garamond" w:cs="Calibri"/>
          <w:color w:val="000000" w:themeColor="text1"/>
          <w:sz w:val="24"/>
          <w:szCs w:val="24"/>
          <w:lang w:eastAsia="it-IT"/>
        </w:rPr>
        <w:t>.</w:t>
      </w:r>
    </w:p>
    <w:p w14:paraId="7420FFF2" w14:textId="1377CBC6" w:rsidR="0073331C" w:rsidRPr="00D135FB" w:rsidRDefault="0073331C" w:rsidP="00C616E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color w:val="000000" w:themeColor="text1"/>
          <w:sz w:val="24"/>
          <w:szCs w:val="24"/>
          <w:lang w:eastAsia="it-IT"/>
        </w:rPr>
      </w:pPr>
      <w:r w:rsidRPr="00D135FB">
        <w:rPr>
          <w:rFonts w:ascii="Garamond" w:eastAsia="Calibri" w:hAnsi="Garamond" w:cs="Calibri"/>
          <w:color w:val="000000" w:themeColor="text1"/>
          <w:sz w:val="24"/>
          <w:szCs w:val="24"/>
          <w:lang w:eastAsia="it-IT"/>
        </w:rPr>
        <w:t>     d.3. Risorse attivate e messe a disposizione dal</w:t>
      </w:r>
      <w:r w:rsidR="00C616E5" w:rsidRPr="00D135FB">
        <w:rPr>
          <w:rFonts w:ascii="Garamond" w:eastAsia="Calibri" w:hAnsi="Garamond" w:cs="Calibri"/>
          <w:color w:val="000000" w:themeColor="text1"/>
          <w:sz w:val="24"/>
          <w:szCs w:val="24"/>
          <w:lang w:eastAsia="it-IT"/>
        </w:rPr>
        <w:t xml:space="preserve">la rete informale e dalla rete associativa </w:t>
      </w:r>
      <w:r w:rsidR="006D4EDD" w:rsidRPr="00D135FB">
        <w:rPr>
          <w:rFonts w:ascii="Garamond" w:eastAsia="Calibri" w:hAnsi="Garamond" w:cs="Calibri"/>
          <w:color w:val="000000" w:themeColor="text1"/>
          <w:sz w:val="24"/>
          <w:szCs w:val="24"/>
          <w:lang w:eastAsia="it-IT"/>
        </w:rPr>
        <w:t>(associazioni delle persone con disabilità</w:t>
      </w:r>
      <w:r w:rsidR="0046375B" w:rsidRPr="00D135FB">
        <w:rPr>
          <w:rFonts w:ascii="Garamond" w:eastAsia="Calibri" w:hAnsi="Garamond" w:cs="Calibri"/>
          <w:color w:val="000000" w:themeColor="text1"/>
          <w:sz w:val="24"/>
          <w:szCs w:val="24"/>
          <w:lang w:eastAsia="it-IT"/>
        </w:rPr>
        <w:t>)</w:t>
      </w:r>
    </w:p>
    <w:p w14:paraId="7A6F30F2" w14:textId="68114D87" w:rsidR="00C616E5" w:rsidRPr="00A66B02" w:rsidRDefault="00C616E5" w:rsidP="00C616E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b/>
          <w:bCs/>
          <w:color w:val="0070C0"/>
          <w:sz w:val="24"/>
          <w:szCs w:val="24"/>
          <w:u w:val="single"/>
          <w:lang w:eastAsia="it-IT"/>
        </w:rPr>
      </w:pPr>
      <w:r w:rsidRPr="00BF5D95">
        <w:rPr>
          <w:rFonts w:ascii="Garamond" w:eastAsia="Calibri" w:hAnsi="Garamond" w:cs="Calibri"/>
          <w:b/>
          <w:bCs/>
          <w:color w:val="0070C0"/>
          <w:sz w:val="24"/>
          <w:szCs w:val="24"/>
          <w:u w:val="single"/>
          <w:lang w:eastAsia="it-IT"/>
        </w:rPr>
        <w:t>e</w:t>
      </w:r>
      <w:r w:rsidRPr="00A66B02">
        <w:rPr>
          <w:rFonts w:ascii="Garamond" w:eastAsia="Calibri" w:hAnsi="Garamond" w:cs="Calibri"/>
          <w:b/>
          <w:bCs/>
          <w:color w:val="0070C0"/>
          <w:sz w:val="24"/>
          <w:szCs w:val="24"/>
          <w:u w:val="single"/>
          <w:lang w:eastAsia="it-IT"/>
        </w:rPr>
        <w:t>) Monitoraggio e Valutazione</w:t>
      </w:r>
    </w:p>
    <w:p w14:paraId="16B5A6EF" w14:textId="3C860EB8" w:rsidR="00C616E5" w:rsidRPr="00D135FB" w:rsidRDefault="00C616E5" w:rsidP="00C616E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color w:val="000000" w:themeColor="text1"/>
          <w:sz w:val="24"/>
          <w:szCs w:val="24"/>
          <w:lang w:eastAsia="it-IT"/>
        </w:rPr>
      </w:pPr>
      <w:r w:rsidRPr="00D135FB">
        <w:rPr>
          <w:rFonts w:ascii="Garamond" w:eastAsia="Calibri" w:hAnsi="Garamond" w:cs="Calibri"/>
          <w:color w:val="000000" w:themeColor="text1"/>
          <w:sz w:val="24"/>
          <w:szCs w:val="24"/>
          <w:lang w:eastAsia="it-IT"/>
        </w:rPr>
        <w:t xml:space="preserve">     e.1.Descrizione del processo di Monitoraggio previsto con relativi strumenti </w:t>
      </w:r>
    </w:p>
    <w:p w14:paraId="51D1CB68" w14:textId="67D86013" w:rsidR="00C616E5" w:rsidRPr="00D135FB" w:rsidRDefault="00C616E5" w:rsidP="00C616E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color w:val="000000" w:themeColor="text1"/>
          <w:sz w:val="24"/>
          <w:szCs w:val="24"/>
          <w:lang w:eastAsia="it-IT"/>
        </w:rPr>
      </w:pPr>
      <w:r w:rsidRPr="00D135FB">
        <w:rPr>
          <w:rFonts w:ascii="Garamond" w:eastAsia="Calibri" w:hAnsi="Garamond" w:cs="Calibri"/>
          <w:color w:val="000000" w:themeColor="text1"/>
          <w:sz w:val="24"/>
          <w:szCs w:val="24"/>
          <w:lang w:eastAsia="it-IT"/>
        </w:rPr>
        <w:t>     e.2. Definizione del processo di Valutazione previsto con relativi strumenti</w:t>
      </w:r>
    </w:p>
    <w:p w14:paraId="06280572" w14:textId="5776B0FB" w:rsidR="00C616E5" w:rsidRPr="00BF5D95" w:rsidRDefault="00C616E5" w:rsidP="00C616E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b/>
          <w:bCs/>
          <w:color w:val="0070C0"/>
          <w:sz w:val="24"/>
          <w:szCs w:val="24"/>
          <w:u w:val="single"/>
          <w:lang w:eastAsia="it-IT"/>
        </w:rPr>
      </w:pPr>
      <w:r w:rsidRPr="00BF5D95">
        <w:rPr>
          <w:rFonts w:ascii="Garamond" w:eastAsia="Calibri" w:hAnsi="Garamond" w:cs="Calibri"/>
          <w:b/>
          <w:bCs/>
          <w:color w:val="0070C0"/>
          <w:sz w:val="24"/>
          <w:szCs w:val="24"/>
          <w:u w:val="single"/>
          <w:lang w:eastAsia="it-IT"/>
        </w:rPr>
        <w:t>f) Cronoprogramma e tempistica</w:t>
      </w:r>
    </w:p>
    <w:p w14:paraId="4865965E" w14:textId="2C5D7CAD" w:rsidR="00C616E5" w:rsidRPr="00D135FB" w:rsidRDefault="00C616E5" w:rsidP="00C616E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color w:val="000000" w:themeColor="text1"/>
          <w:sz w:val="24"/>
          <w:szCs w:val="24"/>
          <w:lang w:eastAsia="it-IT"/>
        </w:rPr>
      </w:pPr>
      <w:r w:rsidRPr="00D135FB">
        <w:rPr>
          <w:rFonts w:ascii="Garamond" w:eastAsia="Calibri" w:hAnsi="Garamond" w:cs="Calibri"/>
          <w:color w:val="000000" w:themeColor="text1"/>
          <w:sz w:val="24"/>
          <w:szCs w:val="24"/>
          <w:lang w:eastAsia="it-IT"/>
        </w:rPr>
        <w:t xml:space="preserve">     f.1.Tempistica di attuazione delle singole attività del progetto personalizzato ed illustrazione del relativo cronoprogramma </w:t>
      </w:r>
      <w:r w:rsidR="00673BF9" w:rsidRPr="00D135FB">
        <w:rPr>
          <w:rFonts w:ascii="Garamond" w:eastAsia="Calibri" w:hAnsi="Garamond" w:cs="Calibri"/>
          <w:color w:val="000000" w:themeColor="text1"/>
          <w:sz w:val="24"/>
          <w:szCs w:val="24"/>
          <w:lang w:eastAsia="it-IT"/>
        </w:rPr>
        <w:t xml:space="preserve">con particolare riferimento </w:t>
      </w:r>
      <w:r w:rsidR="00C04AFE" w:rsidRPr="00D135FB">
        <w:rPr>
          <w:rFonts w:ascii="Garamond" w:eastAsia="Calibri" w:hAnsi="Garamond" w:cs="Calibri"/>
          <w:color w:val="000000" w:themeColor="text1"/>
          <w:sz w:val="24"/>
          <w:szCs w:val="24"/>
          <w:lang w:eastAsia="it-IT"/>
        </w:rPr>
        <w:t>a tutte le attività propedeutiche e contestuali all’inserimento in gruppo appartamento</w:t>
      </w:r>
      <w:r w:rsidR="00D73B2C" w:rsidRPr="00D135FB">
        <w:rPr>
          <w:rFonts w:ascii="Garamond" w:eastAsia="Calibri" w:hAnsi="Garamond" w:cs="Calibri"/>
          <w:color w:val="000000" w:themeColor="text1"/>
          <w:sz w:val="24"/>
          <w:szCs w:val="24"/>
          <w:lang w:eastAsia="it-IT"/>
        </w:rPr>
        <w:t xml:space="preserve"> </w:t>
      </w:r>
      <w:r w:rsidR="00673BF9" w:rsidRPr="00D135FB">
        <w:rPr>
          <w:rFonts w:ascii="Garamond" w:eastAsia="Calibri" w:hAnsi="Garamond" w:cs="Calibri"/>
          <w:color w:val="000000" w:themeColor="text1"/>
          <w:sz w:val="24"/>
          <w:szCs w:val="24"/>
          <w:lang w:eastAsia="it-IT"/>
        </w:rPr>
        <w:t xml:space="preserve">e in coerenza </w:t>
      </w:r>
      <w:r w:rsidR="00D73B2C" w:rsidRPr="00D135FB">
        <w:rPr>
          <w:rFonts w:ascii="Garamond" w:eastAsia="Calibri" w:hAnsi="Garamond" w:cs="Calibri"/>
          <w:color w:val="000000" w:themeColor="text1"/>
          <w:sz w:val="24"/>
          <w:szCs w:val="24"/>
          <w:lang w:eastAsia="it-IT"/>
        </w:rPr>
        <w:t>con il</w:t>
      </w:r>
      <w:r w:rsidR="00673BF9" w:rsidRPr="00D135FB">
        <w:rPr>
          <w:rFonts w:ascii="Garamond" w:eastAsia="Calibri" w:hAnsi="Garamond" w:cs="Calibri"/>
          <w:color w:val="000000" w:themeColor="text1"/>
          <w:sz w:val="24"/>
          <w:szCs w:val="24"/>
          <w:lang w:eastAsia="it-IT"/>
        </w:rPr>
        <w:t xml:space="preserve"> cronoprogramma di progetto approvato.</w:t>
      </w:r>
    </w:p>
    <w:p w14:paraId="636050C2" w14:textId="77777777" w:rsidR="00BF5D95" w:rsidRPr="00BF5D95" w:rsidRDefault="00BF5D95" w:rsidP="00BF5D9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b/>
          <w:bCs/>
          <w:color w:val="0070C0"/>
          <w:sz w:val="24"/>
          <w:szCs w:val="24"/>
          <w:lang w:eastAsia="it-IT"/>
        </w:rPr>
      </w:pPr>
      <w:r w:rsidRPr="00BF5D95">
        <w:rPr>
          <w:rFonts w:ascii="Garamond" w:eastAsia="Calibri" w:hAnsi="Garamond" w:cs="Calibri"/>
          <w:b/>
          <w:bCs/>
          <w:color w:val="0070C0"/>
          <w:sz w:val="24"/>
          <w:szCs w:val="24"/>
          <w:lang w:eastAsia="it-IT"/>
        </w:rPr>
        <w:t xml:space="preserve">g) Individuazione del Case Manager e coinvolgimento del beneficiario nella definizione del progetto personalizzato </w:t>
      </w:r>
    </w:p>
    <w:p w14:paraId="62700A6F" w14:textId="216303DE" w:rsidR="00BF5D95" w:rsidRPr="00D135FB" w:rsidRDefault="00BF5D95" w:rsidP="00BF5D9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sz w:val="24"/>
          <w:szCs w:val="24"/>
          <w:lang w:eastAsia="it-IT"/>
        </w:rPr>
      </w:pPr>
      <w:r>
        <w:rPr>
          <w:rFonts w:ascii="Garamond" w:eastAsia="Calibri" w:hAnsi="Garamond" w:cs="Calibri"/>
          <w:color w:val="1F497D"/>
          <w:sz w:val="24"/>
          <w:szCs w:val="24"/>
          <w:lang w:eastAsia="it-IT"/>
        </w:rPr>
        <w:t xml:space="preserve">     </w:t>
      </w:r>
      <w:r w:rsidRPr="00D135FB">
        <w:rPr>
          <w:rFonts w:ascii="Garamond" w:eastAsia="Calibri" w:hAnsi="Garamond" w:cs="Calibri"/>
          <w:color w:val="1F497D"/>
          <w:sz w:val="24"/>
          <w:szCs w:val="24"/>
          <w:lang w:eastAsia="it-IT"/>
        </w:rPr>
        <w:t xml:space="preserve"> </w:t>
      </w:r>
      <w:r w:rsidRPr="00D135FB">
        <w:rPr>
          <w:rFonts w:ascii="Garamond" w:eastAsia="Calibri" w:hAnsi="Garamond" w:cs="Calibri"/>
          <w:sz w:val="24"/>
          <w:szCs w:val="24"/>
          <w:lang w:eastAsia="it-IT"/>
        </w:rPr>
        <w:t>e.1.Individuazione del responsabile del progetto (case manager);</w:t>
      </w:r>
    </w:p>
    <w:p w14:paraId="7F4D286D" w14:textId="77777777" w:rsidR="00BF5D95" w:rsidRPr="00D135FB" w:rsidRDefault="00BF5D95" w:rsidP="00BF5D9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sz w:val="24"/>
          <w:szCs w:val="24"/>
          <w:lang w:eastAsia="it-IT"/>
        </w:rPr>
      </w:pPr>
      <w:r w:rsidRPr="00D135FB">
        <w:rPr>
          <w:rFonts w:ascii="Garamond" w:eastAsia="Calibri" w:hAnsi="Garamond" w:cs="Calibri"/>
          <w:sz w:val="24"/>
          <w:szCs w:val="24"/>
          <w:lang w:eastAsia="it-IT"/>
        </w:rPr>
        <w:t>     e.2. Descrizione del processo di coinvolgimento del beneficiario e del percorso di autonomia</w:t>
      </w:r>
    </w:p>
    <w:p w14:paraId="1ACE2D25" w14:textId="4E14D136" w:rsidR="00BF5D95" w:rsidRPr="00D135FB" w:rsidRDefault="00BF5D95" w:rsidP="00BF5D9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Garamond" w:eastAsia="Calibri" w:hAnsi="Garamond" w:cs="Calibri"/>
          <w:color w:val="000000" w:themeColor="text1"/>
          <w:sz w:val="24"/>
          <w:szCs w:val="24"/>
          <w:lang w:eastAsia="it-IT"/>
        </w:rPr>
      </w:pPr>
      <w:r w:rsidRPr="00D135FB">
        <w:rPr>
          <w:rFonts w:ascii="Garamond" w:eastAsia="Calibri" w:hAnsi="Garamond" w:cs="Calibri"/>
          <w:sz w:val="24"/>
          <w:szCs w:val="24"/>
          <w:lang w:eastAsia="it-IT"/>
        </w:rPr>
        <w:t>     e.3. Impegno sottoscritto dal beneficiario o di chi ne fa le veci a realizzare il progetto, con le relative modalità;</w:t>
      </w:r>
    </w:p>
    <w:p w14:paraId="2AE81681" w14:textId="514FBA35" w:rsidR="00A66B02" w:rsidRPr="00A66B02" w:rsidRDefault="002460F1" w:rsidP="00A66B02">
      <w:pPr>
        <w:spacing w:before="100" w:beforeAutospacing="1" w:after="100" w:afterAutospacing="1" w:line="240" w:lineRule="auto"/>
        <w:rPr>
          <w:rFonts w:ascii="Garamond" w:eastAsia="Calibri" w:hAnsi="Garamond" w:cs="Calibri"/>
          <w:color w:val="000000" w:themeColor="text1"/>
          <w:sz w:val="24"/>
          <w:szCs w:val="24"/>
          <w:lang w:eastAsia="it-IT"/>
        </w:rPr>
      </w:pPr>
      <w:r w:rsidRPr="00A66B02">
        <w:rPr>
          <w:rFonts w:ascii="Garamond" w:eastAsia="Calibri" w:hAnsi="Garamond" w:cs="Calibri"/>
          <w:color w:val="000000" w:themeColor="text1"/>
          <w:sz w:val="24"/>
          <w:szCs w:val="24"/>
          <w:lang w:eastAsia="it-IT"/>
        </w:rPr>
        <w:t>Luogo</w:t>
      </w:r>
      <w:r w:rsidR="00A66B02">
        <w:rPr>
          <w:rFonts w:ascii="Garamond" w:eastAsia="Calibri" w:hAnsi="Garamond" w:cs="Calibri"/>
          <w:color w:val="000000" w:themeColor="text1"/>
          <w:sz w:val="24"/>
          <w:szCs w:val="24"/>
          <w:lang w:eastAsia="it-IT"/>
        </w:rPr>
        <w:t xml:space="preserve"> __________________</w:t>
      </w:r>
    </w:p>
    <w:p w14:paraId="2FF119A3" w14:textId="00AB5EE8" w:rsidR="00A66B02" w:rsidRPr="00A66B02" w:rsidRDefault="006477F8" w:rsidP="00C616E5">
      <w:pPr>
        <w:spacing w:before="100" w:beforeAutospacing="1" w:after="100" w:afterAutospacing="1" w:line="240" w:lineRule="auto"/>
        <w:rPr>
          <w:rFonts w:ascii="Garamond" w:eastAsia="Calibri" w:hAnsi="Garamond" w:cs="Calibri"/>
          <w:color w:val="000000" w:themeColor="text1"/>
          <w:sz w:val="24"/>
          <w:szCs w:val="24"/>
          <w:lang w:eastAsia="it-IT"/>
        </w:rPr>
      </w:pPr>
      <w:r w:rsidRPr="00A66B02">
        <w:rPr>
          <w:rFonts w:ascii="Garamond" w:eastAsia="Calibri" w:hAnsi="Garamond" w:cs="Calibri"/>
          <w:color w:val="000000" w:themeColor="text1"/>
          <w:sz w:val="24"/>
          <w:szCs w:val="24"/>
          <w:lang w:eastAsia="it-IT"/>
        </w:rPr>
        <w:t>Data</w:t>
      </w:r>
      <w:r w:rsidR="00BF5D95">
        <w:rPr>
          <w:rFonts w:ascii="Garamond" w:eastAsia="Calibri" w:hAnsi="Garamond" w:cs="Calibri"/>
          <w:color w:val="000000" w:themeColor="text1"/>
          <w:sz w:val="24"/>
          <w:szCs w:val="24"/>
          <w:lang w:eastAsia="it-IT"/>
        </w:rPr>
        <w:t xml:space="preserve"> </w:t>
      </w:r>
      <w:r w:rsidR="00A66B02">
        <w:rPr>
          <w:rFonts w:ascii="Garamond" w:eastAsia="Calibri" w:hAnsi="Garamond" w:cs="Calibri"/>
          <w:color w:val="000000" w:themeColor="text1"/>
          <w:sz w:val="24"/>
          <w:szCs w:val="24"/>
          <w:lang w:eastAsia="it-IT"/>
        </w:rPr>
        <w:t>__________________</w:t>
      </w:r>
    </w:p>
    <w:p w14:paraId="63E8EBCA" w14:textId="77777777" w:rsidR="00F95ACD" w:rsidRDefault="00BF5D95" w:rsidP="00A66B02">
      <w:pPr>
        <w:spacing w:before="100" w:beforeAutospacing="1" w:after="100" w:afterAutospacing="1" w:line="240" w:lineRule="auto"/>
        <w:rPr>
          <w:rFonts w:ascii="Garamond" w:eastAsia="Calibri" w:hAnsi="Garamond" w:cs="Calibri"/>
          <w:color w:val="000000" w:themeColor="text1"/>
          <w:sz w:val="24"/>
          <w:szCs w:val="24"/>
          <w:lang w:eastAsia="it-IT"/>
        </w:rPr>
      </w:pPr>
      <w:proofErr w:type="gramStart"/>
      <w:r>
        <w:rPr>
          <w:rFonts w:ascii="Garamond" w:eastAsia="Calibri" w:hAnsi="Garamond" w:cs="Calibri"/>
          <w:color w:val="000000" w:themeColor="text1"/>
          <w:sz w:val="24"/>
          <w:szCs w:val="24"/>
          <w:lang w:eastAsia="it-IT"/>
        </w:rPr>
        <w:t>Firma</w:t>
      </w:r>
      <w:r w:rsidR="006477F8" w:rsidRPr="00A66B02">
        <w:rPr>
          <w:rFonts w:ascii="Garamond" w:eastAsia="Calibri" w:hAnsi="Garamond" w:cs="Calibri"/>
          <w:color w:val="000000" w:themeColor="text1"/>
          <w:sz w:val="24"/>
          <w:szCs w:val="24"/>
          <w:lang w:eastAsia="it-IT"/>
        </w:rPr>
        <w:t xml:space="preserve"> </w:t>
      </w:r>
      <w:r w:rsidR="00C04AFE" w:rsidRPr="00A66B02">
        <w:rPr>
          <w:rFonts w:ascii="Garamond" w:eastAsia="Calibri" w:hAnsi="Garamond" w:cs="Calibri"/>
          <w:color w:val="000000" w:themeColor="text1"/>
          <w:sz w:val="24"/>
          <w:szCs w:val="24"/>
          <w:lang w:eastAsia="it-IT"/>
        </w:rPr>
        <w:t xml:space="preserve"> case</w:t>
      </w:r>
      <w:proofErr w:type="gramEnd"/>
      <w:r w:rsidR="00C04AFE" w:rsidRPr="00A66B02">
        <w:rPr>
          <w:rFonts w:ascii="Garamond" w:eastAsia="Calibri" w:hAnsi="Garamond" w:cs="Calibri"/>
          <w:color w:val="000000" w:themeColor="text1"/>
          <w:sz w:val="24"/>
          <w:szCs w:val="24"/>
          <w:lang w:eastAsia="it-IT"/>
        </w:rPr>
        <w:t xml:space="preserve"> </w:t>
      </w:r>
      <w:proofErr w:type="gramStart"/>
      <w:r w:rsidR="00C04AFE" w:rsidRPr="00A66B02">
        <w:rPr>
          <w:rFonts w:ascii="Garamond" w:eastAsia="Calibri" w:hAnsi="Garamond" w:cs="Calibri"/>
          <w:color w:val="000000" w:themeColor="text1"/>
          <w:sz w:val="24"/>
          <w:szCs w:val="24"/>
          <w:lang w:eastAsia="it-IT"/>
        </w:rPr>
        <w:t>manager</w:t>
      </w:r>
      <w:r>
        <w:rPr>
          <w:rFonts w:ascii="Garamond" w:eastAsia="Calibri" w:hAnsi="Garamond" w:cs="Calibri"/>
          <w:color w:val="000000" w:themeColor="text1"/>
          <w:sz w:val="24"/>
          <w:szCs w:val="24"/>
          <w:lang w:eastAsia="it-IT"/>
        </w:rPr>
        <w:t xml:space="preserve">  </w:t>
      </w:r>
      <w:r w:rsidR="00A66B02">
        <w:rPr>
          <w:rFonts w:ascii="Garamond" w:eastAsia="Calibri" w:hAnsi="Garamond" w:cs="Calibri"/>
          <w:color w:val="000000" w:themeColor="text1"/>
          <w:sz w:val="24"/>
          <w:szCs w:val="24"/>
          <w:lang w:eastAsia="it-IT"/>
        </w:rPr>
        <w:t>_</w:t>
      </w:r>
      <w:proofErr w:type="gramEnd"/>
      <w:r w:rsidR="00A66B02">
        <w:rPr>
          <w:rFonts w:ascii="Garamond" w:eastAsia="Calibri" w:hAnsi="Garamond" w:cs="Calibri"/>
          <w:color w:val="000000" w:themeColor="text1"/>
          <w:sz w:val="24"/>
          <w:szCs w:val="24"/>
          <w:lang w:eastAsia="it-IT"/>
        </w:rPr>
        <w:t>_________________</w:t>
      </w:r>
    </w:p>
    <w:p w14:paraId="50962DB8" w14:textId="305910DE" w:rsidR="00A66B02" w:rsidRPr="00A66B02" w:rsidRDefault="006477F8" w:rsidP="00A66B02">
      <w:pPr>
        <w:spacing w:before="100" w:beforeAutospacing="1" w:after="100" w:afterAutospacing="1" w:line="240" w:lineRule="auto"/>
        <w:rPr>
          <w:rFonts w:ascii="Garamond" w:eastAsia="Calibri" w:hAnsi="Garamond" w:cs="Calibri"/>
          <w:color w:val="000000" w:themeColor="text1"/>
          <w:sz w:val="24"/>
          <w:szCs w:val="24"/>
          <w:lang w:eastAsia="it-IT"/>
        </w:rPr>
      </w:pPr>
      <w:r w:rsidRPr="00A66B02">
        <w:rPr>
          <w:rFonts w:ascii="Garamond" w:eastAsia="Calibri" w:hAnsi="Garamond" w:cs="Calibri"/>
          <w:color w:val="000000" w:themeColor="text1"/>
          <w:sz w:val="24"/>
          <w:szCs w:val="24"/>
          <w:lang w:eastAsia="it-IT"/>
        </w:rPr>
        <w:t xml:space="preserve">Firma </w:t>
      </w:r>
      <w:r w:rsidR="002460F1" w:rsidRPr="00A66B02">
        <w:rPr>
          <w:rFonts w:ascii="Garamond" w:eastAsia="Calibri" w:hAnsi="Garamond" w:cs="Calibri"/>
          <w:color w:val="000000" w:themeColor="text1"/>
          <w:sz w:val="24"/>
          <w:szCs w:val="24"/>
          <w:lang w:eastAsia="it-IT"/>
        </w:rPr>
        <w:t>destinatario progetto personalizzato</w:t>
      </w:r>
      <w:r w:rsidR="00BF5D95">
        <w:rPr>
          <w:rFonts w:ascii="Garamond" w:eastAsia="Calibri" w:hAnsi="Garamond" w:cs="Calibri"/>
          <w:color w:val="000000" w:themeColor="text1"/>
          <w:sz w:val="24"/>
          <w:szCs w:val="24"/>
          <w:lang w:eastAsia="it-IT"/>
        </w:rPr>
        <w:t xml:space="preserve"> </w:t>
      </w:r>
      <w:r w:rsidR="00A66B02">
        <w:rPr>
          <w:rFonts w:ascii="Garamond" w:eastAsia="Calibri" w:hAnsi="Garamond" w:cs="Calibri"/>
          <w:color w:val="000000" w:themeColor="text1"/>
          <w:sz w:val="24"/>
          <w:szCs w:val="24"/>
          <w:lang w:eastAsia="it-IT"/>
        </w:rPr>
        <w:t>__________________</w:t>
      </w:r>
    </w:p>
    <w:p w14:paraId="0F44A7D0" w14:textId="16CD109C" w:rsidR="00BF5D95" w:rsidRPr="00BF5D95" w:rsidRDefault="00BF5D95" w:rsidP="00C616E5">
      <w:pPr>
        <w:spacing w:before="100" w:beforeAutospacing="1" w:after="100" w:afterAutospacing="1" w:line="240" w:lineRule="auto"/>
        <w:rPr>
          <w:rFonts w:ascii="Garamond" w:hAnsi="Garamond" w:cs="Garamond-Bold"/>
          <w:b/>
          <w:bCs/>
          <w:sz w:val="24"/>
          <w:szCs w:val="24"/>
        </w:rPr>
      </w:pPr>
      <w:r w:rsidRPr="00BF5D95">
        <w:rPr>
          <w:rFonts w:ascii="Garamond" w:hAnsi="Garamond" w:cs="Garamond-Bold"/>
          <w:b/>
          <w:bCs/>
          <w:sz w:val="24"/>
          <w:szCs w:val="24"/>
        </w:rPr>
        <w:lastRenderedPageBreak/>
        <w:t>Trattamento privacy</w:t>
      </w:r>
    </w:p>
    <w:p w14:paraId="636089C5" w14:textId="77777777" w:rsidR="002460F1" w:rsidRDefault="002460F1" w:rsidP="002460F1">
      <w:pPr>
        <w:autoSpaceDE w:val="0"/>
        <w:autoSpaceDN w:val="0"/>
        <w:adjustRightInd w:val="0"/>
        <w:spacing w:after="0" w:line="240" w:lineRule="auto"/>
        <w:rPr>
          <w:rFonts w:ascii="Garamond" w:hAnsi="Garamond" w:cs="Garamond-Bold"/>
          <w:b/>
          <w:bCs/>
          <w:sz w:val="24"/>
          <w:szCs w:val="24"/>
        </w:rPr>
      </w:pPr>
      <w:r>
        <w:rPr>
          <w:rFonts w:ascii="Garamond" w:hAnsi="Garamond" w:cs="Garamond-Bold"/>
          <w:b/>
          <w:bCs/>
          <w:sz w:val="24"/>
          <w:szCs w:val="24"/>
        </w:rPr>
        <w:t xml:space="preserve">1 </w:t>
      </w:r>
      <w:r w:rsidRPr="002E34DD">
        <w:rPr>
          <w:rFonts w:ascii="Garamond" w:hAnsi="Garamond" w:cs="Garamond-Bold"/>
          <w:b/>
          <w:bCs/>
          <w:sz w:val="24"/>
          <w:szCs w:val="24"/>
        </w:rPr>
        <w:t>Soggetti del trattamento</w:t>
      </w:r>
    </w:p>
    <w:p w14:paraId="099246F3" w14:textId="77777777" w:rsidR="002460F1" w:rsidRPr="002E34DD" w:rsidRDefault="002460F1" w:rsidP="002460F1">
      <w:pPr>
        <w:autoSpaceDE w:val="0"/>
        <w:autoSpaceDN w:val="0"/>
        <w:adjustRightInd w:val="0"/>
        <w:spacing w:after="0" w:line="240" w:lineRule="auto"/>
        <w:rPr>
          <w:rFonts w:ascii="Garamond" w:hAnsi="Garamond" w:cs="Garamond-Bold"/>
          <w:b/>
          <w:bCs/>
          <w:sz w:val="24"/>
          <w:szCs w:val="24"/>
        </w:rPr>
      </w:pPr>
    </w:p>
    <w:p w14:paraId="4BB89FD5" w14:textId="77777777" w:rsidR="002460F1" w:rsidRPr="002E34DD" w:rsidRDefault="002460F1" w:rsidP="002460F1">
      <w:pPr>
        <w:autoSpaceDE w:val="0"/>
        <w:autoSpaceDN w:val="0"/>
        <w:adjustRightInd w:val="0"/>
        <w:spacing w:after="0" w:line="240" w:lineRule="auto"/>
        <w:rPr>
          <w:rFonts w:ascii="Garamond" w:hAnsi="Garamond" w:cs="Garamond"/>
          <w:sz w:val="24"/>
          <w:szCs w:val="24"/>
        </w:rPr>
      </w:pPr>
      <w:r w:rsidRPr="002E34DD">
        <w:rPr>
          <w:rFonts w:ascii="Garamond" w:hAnsi="Garamond" w:cs="Garamond"/>
          <w:sz w:val="24"/>
          <w:szCs w:val="24"/>
        </w:rPr>
        <w:t>Il ……………………</w:t>
      </w:r>
      <w:proofErr w:type="gramStart"/>
      <w:r w:rsidRPr="002E34DD">
        <w:rPr>
          <w:rFonts w:ascii="Garamond" w:hAnsi="Garamond" w:cs="Garamond"/>
          <w:sz w:val="24"/>
          <w:szCs w:val="24"/>
        </w:rPr>
        <w:t>…….</w:t>
      </w:r>
      <w:proofErr w:type="gramEnd"/>
      <w:r w:rsidRPr="002E34DD">
        <w:rPr>
          <w:rFonts w:ascii="Garamond" w:hAnsi="Garamond" w:cs="Garamond"/>
          <w:sz w:val="24"/>
          <w:szCs w:val="24"/>
        </w:rPr>
        <w:t xml:space="preserve">. è il </w:t>
      </w:r>
      <w:r w:rsidRPr="002E34DD">
        <w:rPr>
          <w:rFonts w:ascii="Garamond" w:hAnsi="Garamond" w:cs="Garamond-Bold"/>
          <w:b/>
          <w:bCs/>
          <w:sz w:val="24"/>
          <w:szCs w:val="24"/>
        </w:rPr>
        <w:t xml:space="preserve">Titolare del </w:t>
      </w:r>
      <w:proofErr w:type="gramStart"/>
      <w:r w:rsidRPr="002E34DD">
        <w:rPr>
          <w:rFonts w:ascii="Garamond" w:hAnsi="Garamond" w:cs="Garamond-Bold"/>
          <w:b/>
          <w:bCs/>
          <w:sz w:val="24"/>
          <w:szCs w:val="24"/>
        </w:rPr>
        <w:t>trattamento</w:t>
      </w:r>
      <w:r w:rsidRPr="002E34DD">
        <w:rPr>
          <w:rFonts w:ascii="Garamond" w:hAnsi="Garamond" w:cs="Garamond"/>
          <w:sz w:val="24"/>
          <w:szCs w:val="24"/>
        </w:rPr>
        <w:t xml:space="preserve">  dei</w:t>
      </w:r>
      <w:proofErr w:type="gramEnd"/>
      <w:r w:rsidRPr="002E34DD">
        <w:rPr>
          <w:rFonts w:ascii="Garamond" w:hAnsi="Garamond" w:cs="Garamond"/>
          <w:sz w:val="24"/>
          <w:szCs w:val="24"/>
        </w:rPr>
        <w:t xml:space="preserve"> dati personali forniti dai soggetti</w:t>
      </w:r>
    </w:p>
    <w:p w14:paraId="04D89A21" w14:textId="65653CA9" w:rsidR="002460F1" w:rsidRPr="002E34DD" w:rsidRDefault="002460F1" w:rsidP="002460F1">
      <w:pPr>
        <w:autoSpaceDE w:val="0"/>
        <w:autoSpaceDN w:val="0"/>
        <w:adjustRightInd w:val="0"/>
        <w:spacing w:after="0" w:line="240" w:lineRule="auto"/>
        <w:rPr>
          <w:rFonts w:ascii="Garamond" w:hAnsi="Garamond" w:cs="Garamond"/>
          <w:sz w:val="24"/>
          <w:szCs w:val="24"/>
        </w:rPr>
      </w:pPr>
      <w:r w:rsidRPr="002E34DD">
        <w:rPr>
          <w:rFonts w:ascii="Garamond" w:hAnsi="Garamond" w:cs="Garamond"/>
          <w:sz w:val="24"/>
          <w:szCs w:val="24"/>
        </w:rPr>
        <w:t xml:space="preserve">Coinvolti nella redazione del progetto individualizzato nell’ambito della misura M5C2 investimento </w:t>
      </w:r>
      <w:proofErr w:type="gramStart"/>
      <w:r w:rsidRPr="002E34DD">
        <w:rPr>
          <w:rFonts w:ascii="Garamond" w:hAnsi="Garamond" w:cs="Garamond"/>
          <w:sz w:val="24"/>
          <w:szCs w:val="24"/>
        </w:rPr>
        <w:t>1.2  Percorsi</w:t>
      </w:r>
      <w:proofErr w:type="gramEnd"/>
      <w:r w:rsidRPr="002E34DD">
        <w:rPr>
          <w:rFonts w:ascii="Garamond" w:hAnsi="Garamond" w:cs="Garamond"/>
          <w:sz w:val="24"/>
          <w:szCs w:val="24"/>
        </w:rPr>
        <w:t xml:space="preserve"> di autonomia per le persone con disabilità </w:t>
      </w:r>
    </w:p>
    <w:p w14:paraId="049D9F1C" w14:textId="77777777" w:rsidR="002460F1" w:rsidRPr="002E34DD" w:rsidRDefault="002460F1" w:rsidP="002460F1">
      <w:pPr>
        <w:autoSpaceDE w:val="0"/>
        <w:autoSpaceDN w:val="0"/>
        <w:adjustRightInd w:val="0"/>
        <w:spacing w:after="0" w:line="240" w:lineRule="auto"/>
        <w:rPr>
          <w:rFonts w:ascii="Garamond" w:hAnsi="Garamond" w:cs="Garamond"/>
          <w:sz w:val="24"/>
          <w:szCs w:val="24"/>
        </w:rPr>
      </w:pPr>
    </w:p>
    <w:p w14:paraId="2DEDB4B6"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Si precisa che il Titolare del trattamento è "la persona fisica o giuridica, l'autorità pubblica, il servizio o altro organismo che, singolarmente o insieme ad altri, determina le finalità e i mezzi del trattamento di dati personali" (art. 4. par. 1, n. 7) Regolamento Generale sulla Protezione dei Dati (GDPR).</w:t>
      </w:r>
      <w:r>
        <w:rPr>
          <w:rFonts w:ascii="Garamond" w:hAnsi="Garamond" w:cs="Garamond"/>
          <w:sz w:val="24"/>
          <w:szCs w:val="24"/>
        </w:rPr>
        <w:t xml:space="preserve">  </w:t>
      </w:r>
      <w:r w:rsidRPr="002E34DD">
        <w:rPr>
          <w:rFonts w:ascii="Garamond" w:hAnsi="Garamond" w:cs="Garamond"/>
          <w:sz w:val="24"/>
          <w:szCs w:val="24"/>
        </w:rPr>
        <w:t>Il trattamento dei dati personali forniti dagli interessati potrà essere effettuato dal personale appositamente od occasionalmente autorizzato e istruito sulla base di specifiche istruzioni in ordine alle</w:t>
      </w:r>
      <w:r>
        <w:rPr>
          <w:rFonts w:ascii="Garamond" w:hAnsi="Garamond" w:cs="Garamond"/>
          <w:sz w:val="24"/>
          <w:szCs w:val="24"/>
        </w:rPr>
        <w:t xml:space="preserve"> </w:t>
      </w:r>
      <w:r w:rsidRPr="002E34DD">
        <w:rPr>
          <w:rFonts w:ascii="Garamond" w:hAnsi="Garamond" w:cs="Garamond"/>
          <w:sz w:val="24"/>
          <w:szCs w:val="24"/>
        </w:rPr>
        <w:t>finalità e alle modalità del trattamento, da società, enti o soggetti nominati Responsabili del trattamento</w:t>
      </w:r>
      <w:r>
        <w:rPr>
          <w:rFonts w:ascii="Garamond" w:hAnsi="Garamond" w:cs="Garamond"/>
          <w:sz w:val="24"/>
          <w:szCs w:val="24"/>
        </w:rPr>
        <w:t xml:space="preserve"> </w:t>
      </w:r>
      <w:r w:rsidRPr="002E34DD">
        <w:rPr>
          <w:rFonts w:ascii="Garamond" w:hAnsi="Garamond" w:cs="Garamond"/>
          <w:sz w:val="24"/>
          <w:szCs w:val="24"/>
        </w:rPr>
        <w:t>ai sensi dell’articolo 28 del GDPR, che, per conto del Titolare del trattamento, forniscono specifici servizi elaborativi o attività connesse, strumentali o di supporto adottando tutte quelle misure tecniche e</w:t>
      </w:r>
      <w:r>
        <w:rPr>
          <w:rFonts w:ascii="Garamond" w:hAnsi="Garamond" w:cs="Garamond"/>
          <w:sz w:val="24"/>
          <w:szCs w:val="24"/>
        </w:rPr>
        <w:t xml:space="preserve"> </w:t>
      </w:r>
      <w:r w:rsidRPr="002E34DD">
        <w:rPr>
          <w:rFonts w:ascii="Garamond" w:hAnsi="Garamond" w:cs="Garamond"/>
          <w:sz w:val="24"/>
          <w:szCs w:val="24"/>
        </w:rPr>
        <w:t>organizzative adeguate a tutelare i diritti, le libertà e i legittimi interessi che sono riconosciuti per legge</w:t>
      </w:r>
      <w:r>
        <w:rPr>
          <w:rFonts w:ascii="Garamond" w:hAnsi="Garamond" w:cs="Garamond"/>
          <w:sz w:val="24"/>
          <w:szCs w:val="24"/>
        </w:rPr>
        <w:t xml:space="preserve"> </w:t>
      </w:r>
      <w:r w:rsidRPr="002E34DD">
        <w:rPr>
          <w:rFonts w:ascii="Garamond" w:hAnsi="Garamond" w:cs="Garamond"/>
          <w:sz w:val="24"/>
          <w:szCs w:val="24"/>
        </w:rPr>
        <w:t>agli interessati nonché da soggetti incaricati di fornire soluzioni IT per la gestione delle attività di sviluppo e manutenzione del sito.</w:t>
      </w:r>
    </w:p>
    <w:p w14:paraId="133A8528"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p>
    <w:p w14:paraId="47131D9B" w14:textId="77777777" w:rsidR="002460F1" w:rsidRDefault="002460F1" w:rsidP="002460F1">
      <w:pPr>
        <w:autoSpaceDE w:val="0"/>
        <w:autoSpaceDN w:val="0"/>
        <w:adjustRightInd w:val="0"/>
        <w:spacing w:after="0" w:line="240" w:lineRule="auto"/>
        <w:rPr>
          <w:rFonts w:ascii="Garamond" w:hAnsi="Garamond" w:cs="Garamond-Bold"/>
          <w:b/>
          <w:bCs/>
          <w:sz w:val="24"/>
          <w:szCs w:val="24"/>
        </w:rPr>
      </w:pPr>
      <w:r>
        <w:rPr>
          <w:rFonts w:ascii="Garamond" w:hAnsi="Garamond" w:cs="Garamond-Bold"/>
          <w:b/>
          <w:bCs/>
          <w:sz w:val="24"/>
          <w:szCs w:val="24"/>
        </w:rPr>
        <w:t>2</w:t>
      </w:r>
      <w:r w:rsidRPr="002E34DD">
        <w:rPr>
          <w:rFonts w:ascii="Garamond" w:hAnsi="Garamond" w:cs="Garamond-Bold"/>
          <w:b/>
          <w:bCs/>
          <w:sz w:val="24"/>
          <w:szCs w:val="24"/>
        </w:rPr>
        <w:t xml:space="preserve"> Luogo del Trattamento</w:t>
      </w:r>
    </w:p>
    <w:p w14:paraId="4363A77D" w14:textId="77777777" w:rsidR="002460F1" w:rsidRPr="002E34DD" w:rsidRDefault="002460F1" w:rsidP="002460F1">
      <w:pPr>
        <w:autoSpaceDE w:val="0"/>
        <w:autoSpaceDN w:val="0"/>
        <w:adjustRightInd w:val="0"/>
        <w:spacing w:after="0" w:line="240" w:lineRule="auto"/>
        <w:rPr>
          <w:rFonts w:ascii="Garamond" w:hAnsi="Garamond" w:cs="Garamond-Bold"/>
          <w:b/>
          <w:bCs/>
          <w:sz w:val="24"/>
          <w:szCs w:val="24"/>
        </w:rPr>
      </w:pPr>
    </w:p>
    <w:p w14:paraId="611D3AA1" w14:textId="77777777" w:rsidR="002460F1" w:rsidRPr="002E34DD" w:rsidRDefault="002460F1" w:rsidP="002460F1">
      <w:pPr>
        <w:autoSpaceDE w:val="0"/>
        <w:autoSpaceDN w:val="0"/>
        <w:adjustRightInd w:val="0"/>
        <w:spacing w:after="0" w:line="240" w:lineRule="auto"/>
        <w:rPr>
          <w:rFonts w:ascii="Garamond" w:hAnsi="Garamond" w:cs="Garamond"/>
          <w:sz w:val="24"/>
          <w:szCs w:val="24"/>
        </w:rPr>
      </w:pPr>
      <w:r w:rsidRPr="002E34DD">
        <w:rPr>
          <w:rFonts w:ascii="Garamond" w:hAnsi="Garamond" w:cs="Garamond"/>
          <w:sz w:val="24"/>
          <w:szCs w:val="24"/>
        </w:rPr>
        <w:t>I dati vengono trattati ed archiviati presso la sede del ………………… sita in via……</w:t>
      </w:r>
      <w:proofErr w:type="gramStart"/>
      <w:r w:rsidRPr="002E34DD">
        <w:rPr>
          <w:rFonts w:ascii="Garamond" w:hAnsi="Garamond" w:cs="Garamond"/>
          <w:sz w:val="24"/>
          <w:szCs w:val="24"/>
        </w:rPr>
        <w:t>…….</w:t>
      </w:r>
      <w:proofErr w:type="gramEnd"/>
      <w:r w:rsidRPr="002E34DD">
        <w:rPr>
          <w:rFonts w:ascii="Garamond" w:hAnsi="Garamond" w:cs="Garamond"/>
          <w:sz w:val="24"/>
          <w:szCs w:val="24"/>
        </w:rPr>
        <w:t>n</w:t>
      </w:r>
      <w:proofErr w:type="gramStart"/>
      <w:r w:rsidRPr="002E34DD">
        <w:rPr>
          <w:rFonts w:ascii="Garamond" w:hAnsi="Garamond" w:cs="Garamond"/>
          <w:sz w:val="24"/>
          <w:szCs w:val="24"/>
        </w:rPr>
        <w:t>…….</w:t>
      </w:r>
      <w:proofErr w:type="gramEnd"/>
      <w:r w:rsidRPr="002E34DD">
        <w:rPr>
          <w:rFonts w:ascii="Garamond" w:hAnsi="Garamond" w:cs="Garamond"/>
          <w:sz w:val="24"/>
          <w:szCs w:val="24"/>
        </w:rPr>
        <w:t>.</w:t>
      </w:r>
    </w:p>
    <w:p w14:paraId="395F129F" w14:textId="77777777" w:rsidR="002460F1" w:rsidRPr="002E34DD" w:rsidRDefault="002460F1" w:rsidP="002460F1">
      <w:pPr>
        <w:autoSpaceDE w:val="0"/>
        <w:autoSpaceDN w:val="0"/>
        <w:adjustRightInd w:val="0"/>
        <w:spacing w:after="0" w:line="240" w:lineRule="auto"/>
        <w:rPr>
          <w:rFonts w:ascii="Garamond" w:hAnsi="Garamond" w:cs="Garamond"/>
          <w:sz w:val="24"/>
          <w:szCs w:val="24"/>
        </w:rPr>
      </w:pPr>
      <w:r w:rsidRPr="002E34DD">
        <w:rPr>
          <w:rFonts w:ascii="Garamond" w:hAnsi="Garamond" w:cs="Garamond"/>
          <w:sz w:val="24"/>
          <w:szCs w:val="24"/>
        </w:rPr>
        <w:t>Specifiche misure di sicurezza sono osservate per prevenire la perdita dei dati, usi illeciti o non corretti e</w:t>
      </w:r>
    </w:p>
    <w:p w14:paraId="0F5A3954" w14:textId="77777777" w:rsidR="002460F1" w:rsidRPr="002E34DD" w:rsidRDefault="002460F1" w:rsidP="002460F1">
      <w:pPr>
        <w:autoSpaceDE w:val="0"/>
        <w:autoSpaceDN w:val="0"/>
        <w:adjustRightInd w:val="0"/>
        <w:spacing w:after="0" w:line="240" w:lineRule="auto"/>
        <w:rPr>
          <w:rFonts w:ascii="Garamond" w:hAnsi="Garamond" w:cs="Garamond"/>
          <w:sz w:val="24"/>
          <w:szCs w:val="24"/>
        </w:rPr>
      </w:pPr>
      <w:r w:rsidRPr="002E34DD">
        <w:rPr>
          <w:rFonts w:ascii="Garamond" w:hAnsi="Garamond" w:cs="Garamond"/>
          <w:sz w:val="24"/>
          <w:szCs w:val="24"/>
        </w:rPr>
        <w:t>accessi non autorizzati.</w:t>
      </w:r>
    </w:p>
    <w:p w14:paraId="1355FDA5" w14:textId="77777777" w:rsidR="002460F1" w:rsidRDefault="002460F1" w:rsidP="002460F1">
      <w:pPr>
        <w:autoSpaceDE w:val="0"/>
        <w:autoSpaceDN w:val="0"/>
        <w:adjustRightInd w:val="0"/>
        <w:spacing w:after="0" w:line="240" w:lineRule="auto"/>
        <w:rPr>
          <w:rFonts w:ascii="Garamond" w:hAnsi="Garamond" w:cs="Garamond-Bold"/>
          <w:b/>
          <w:bCs/>
          <w:sz w:val="24"/>
          <w:szCs w:val="24"/>
        </w:rPr>
      </w:pPr>
    </w:p>
    <w:p w14:paraId="64F06A45" w14:textId="77777777" w:rsidR="002460F1" w:rsidRDefault="002460F1" w:rsidP="002460F1">
      <w:pPr>
        <w:autoSpaceDE w:val="0"/>
        <w:autoSpaceDN w:val="0"/>
        <w:adjustRightInd w:val="0"/>
        <w:spacing w:after="0" w:line="240" w:lineRule="auto"/>
        <w:jc w:val="both"/>
        <w:rPr>
          <w:rFonts w:ascii="Garamond" w:hAnsi="Garamond" w:cs="Garamond-Bold"/>
          <w:b/>
          <w:bCs/>
          <w:sz w:val="24"/>
          <w:szCs w:val="24"/>
        </w:rPr>
      </w:pPr>
      <w:r>
        <w:rPr>
          <w:rFonts w:ascii="Garamond" w:hAnsi="Garamond" w:cs="Garamond-Bold"/>
          <w:b/>
          <w:bCs/>
          <w:sz w:val="24"/>
          <w:szCs w:val="24"/>
        </w:rPr>
        <w:t xml:space="preserve">3 </w:t>
      </w:r>
      <w:r w:rsidRPr="002E34DD">
        <w:rPr>
          <w:rFonts w:ascii="Garamond" w:hAnsi="Garamond" w:cs="Garamond-Bold"/>
          <w:b/>
          <w:bCs/>
          <w:sz w:val="24"/>
          <w:szCs w:val="24"/>
        </w:rPr>
        <w:t>Dichiarazione di presa visione dell’informativa sul conferimento e trattamento dei dati personali</w:t>
      </w:r>
    </w:p>
    <w:p w14:paraId="7629D645" w14:textId="77777777" w:rsidR="002460F1" w:rsidRPr="002E34DD" w:rsidRDefault="002460F1" w:rsidP="002460F1">
      <w:pPr>
        <w:autoSpaceDE w:val="0"/>
        <w:autoSpaceDN w:val="0"/>
        <w:adjustRightInd w:val="0"/>
        <w:spacing w:after="0" w:line="240" w:lineRule="auto"/>
        <w:jc w:val="both"/>
        <w:rPr>
          <w:rFonts w:ascii="Garamond" w:hAnsi="Garamond" w:cs="Garamond-Bold"/>
          <w:b/>
          <w:bCs/>
          <w:sz w:val="24"/>
          <w:szCs w:val="24"/>
        </w:rPr>
      </w:pPr>
    </w:p>
    <w:p w14:paraId="3E0E02E9" w14:textId="09C80A36" w:rsidR="002460F1" w:rsidRPr="002E34DD" w:rsidRDefault="002460F1" w:rsidP="00BF5D95">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Il</w:t>
      </w:r>
      <w:r w:rsidR="00BF5D95">
        <w:rPr>
          <w:rFonts w:ascii="Garamond" w:hAnsi="Garamond" w:cs="Garamond"/>
          <w:sz w:val="24"/>
          <w:szCs w:val="24"/>
        </w:rPr>
        <w:t xml:space="preserve"> </w:t>
      </w:r>
      <w:r w:rsidRPr="002E34DD">
        <w:rPr>
          <w:rFonts w:ascii="Garamond" w:hAnsi="Garamond" w:cs="Garamond"/>
          <w:sz w:val="24"/>
          <w:szCs w:val="24"/>
        </w:rPr>
        <w:t>sottoscritto</w:t>
      </w:r>
      <w:r>
        <w:rPr>
          <w:rFonts w:ascii="Garamond" w:hAnsi="Garamond" w:cs="Garamond"/>
          <w:sz w:val="24"/>
          <w:szCs w:val="24"/>
        </w:rPr>
        <w:t>/La sottoscritta</w:t>
      </w:r>
      <w:r w:rsidRPr="002E34DD">
        <w:rPr>
          <w:rFonts w:ascii="Garamond" w:hAnsi="Garamond" w:cs="Garamond"/>
          <w:sz w:val="24"/>
          <w:szCs w:val="24"/>
        </w:rPr>
        <w:t xml:space="preserve"> __________________________________________________________ in qualità di</w:t>
      </w:r>
      <w:r>
        <w:rPr>
          <w:rFonts w:ascii="Garamond" w:hAnsi="Garamond" w:cs="Garamond"/>
          <w:sz w:val="24"/>
          <w:szCs w:val="24"/>
        </w:rPr>
        <w:t xml:space="preserve"> </w:t>
      </w:r>
      <w:r w:rsidRPr="002E34DD">
        <w:rPr>
          <w:rFonts w:ascii="Garamond" w:hAnsi="Garamond" w:cs="Garamond"/>
          <w:sz w:val="24"/>
          <w:szCs w:val="24"/>
        </w:rPr>
        <w:t xml:space="preserve">________________________________________ avendo acquisito le informazioni fornite dal </w:t>
      </w:r>
      <w:r>
        <w:rPr>
          <w:rFonts w:ascii="Garamond" w:hAnsi="Garamond" w:cs="Garamond"/>
          <w:sz w:val="24"/>
          <w:szCs w:val="24"/>
        </w:rPr>
        <w:t xml:space="preserve"> </w:t>
      </w:r>
      <w:r w:rsidRPr="002E34DD">
        <w:rPr>
          <w:rFonts w:ascii="Garamond" w:hAnsi="Garamond" w:cs="Garamond"/>
          <w:sz w:val="24"/>
          <w:szCs w:val="24"/>
        </w:rPr>
        <w:t>titolare ai sensi</w:t>
      </w:r>
      <w:r>
        <w:rPr>
          <w:rFonts w:ascii="Garamond" w:hAnsi="Garamond" w:cs="Garamond"/>
          <w:sz w:val="24"/>
          <w:szCs w:val="24"/>
        </w:rPr>
        <w:t xml:space="preserve">  </w:t>
      </w:r>
      <w:r w:rsidRPr="002E34DD">
        <w:rPr>
          <w:rFonts w:ascii="Garamond" w:hAnsi="Garamond" w:cs="Garamond"/>
          <w:sz w:val="24"/>
          <w:szCs w:val="24"/>
        </w:rPr>
        <w:t>dell’art. 13 del D.lgs. 196/2003 e degli Artt. 13-14 del GDPR attraverso la presa visione del documento ’”</w:t>
      </w:r>
      <w:r w:rsidRPr="002E34DD">
        <w:rPr>
          <w:rFonts w:ascii="Garamond" w:hAnsi="Garamond" w:cs="Garamond-Italic"/>
          <w:i/>
          <w:iCs/>
          <w:sz w:val="24"/>
          <w:szCs w:val="24"/>
        </w:rPr>
        <w:t>Informativa</w:t>
      </w:r>
      <w:r>
        <w:rPr>
          <w:rFonts w:ascii="Garamond" w:hAnsi="Garamond" w:cs="Garamond-Italic"/>
          <w:i/>
          <w:iCs/>
          <w:sz w:val="24"/>
          <w:szCs w:val="24"/>
        </w:rPr>
        <w:t xml:space="preserve"> </w:t>
      </w:r>
      <w:r w:rsidRPr="002E34DD">
        <w:rPr>
          <w:rFonts w:ascii="Garamond" w:hAnsi="Garamond" w:cs="Garamond-Italic"/>
          <w:i/>
          <w:iCs/>
          <w:sz w:val="24"/>
          <w:szCs w:val="24"/>
        </w:rPr>
        <w:t>sul conferimento e trattamento dei dati personali e sulla pubblicazione degli elementi ritenuti non sensibili nei siti istituzionali e di</w:t>
      </w:r>
      <w:r>
        <w:rPr>
          <w:rFonts w:ascii="Garamond" w:hAnsi="Garamond" w:cs="Garamond-Italic"/>
          <w:i/>
          <w:iCs/>
          <w:sz w:val="24"/>
          <w:szCs w:val="24"/>
        </w:rPr>
        <w:t xml:space="preserve"> </w:t>
      </w:r>
      <w:r w:rsidRPr="002E34DD">
        <w:rPr>
          <w:rFonts w:ascii="Garamond" w:hAnsi="Garamond" w:cs="Garamond-Italic"/>
          <w:i/>
          <w:iCs/>
          <w:sz w:val="24"/>
          <w:szCs w:val="24"/>
        </w:rPr>
        <w:t>consultazione aperta</w:t>
      </w:r>
      <w:r w:rsidRPr="002E34DD">
        <w:rPr>
          <w:rFonts w:ascii="Garamond" w:hAnsi="Garamond" w:cs="Garamond"/>
          <w:sz w:val="24"/>
          <w:szCs w:val="24"/>
        </w:rPr>
        <w:t>” pubblicato sul sito web istituzionale dell’Ente/Amministrazione</w:t>
      </w:r>
    </w:p>
    <w:p w14:paraId="3A928993" w14:textId="77777777" w:rsidR="002460F1" w:rsidRDefault="002460F1" w:rsidP="002460F1">
      <w:pPr>
        <w:autoSpaceDE w:val="0"/>
        <w:autoSpaceDN w:val="0"/>
        <w:adjustRightInd w:val="0"/>
        <w:spacing w:after="0" w:line="240" w:lineRule="auto"/>
        <w:jc w:val="both"/>
        <w:rPr>
          <w:rFonts w:ascii="Garamond" w:hAnsi="Garamond" w:cs="Garamond-Bold"/>
          <w:b/>
          <w:bCs/>
          <w:sz w:val="24"/>
          <w:szCs w:val="24"/>
        </w:rPr>
      </w:pPr>
    </w:p>
    <w:p w14:paraId="22B49995" w14:textId="77777777" w:rsidR="002460F1" w:rsidRDefault="002460F1" w:rsidP="002460F1">
      <w:pPr>
        <w:autoSpaceDE w:val="0"/>
        <w:autoSpaceDN w:val="0"/>
        <w:adjustRightInd w:val="0"/>
        <w:spacing w:after="0" w:line="240" w:lineRule="auto"/>
        <w:jc w:val="center"/>
        <w:rPr>
          <w:rFonts w:ascii="Garamond" w:hAnsi="Garamond" w:cs="Garamond-Bold"/>
          <w:b/>
          <w:bCs/>
          <w:sz w:val="24"/>
          <w:szCs w:val="24"/>
        </w:rPr>
      </w:pPr>
      <w:r w:rsidRPr="002E34DD">
        <w:rPr>
          <w:rFonts w:ascii="Garamond" w:hAnsi="Garamond" w:cs="Garamond-Bold"/>
          <w:b/>
          <w:bCs/>
          <w:sz w:val="24"/>
          <w:szCs w:val="24"/>
        </w:rPr>
        <w:t>DICHIARA</w:t>
      </w:r>
    </w:p>
    <w:p w14:paraId="0574A00E" w14:textId="77777777" w:rsidR="002460F1" w:rsidRPr="002E34DD" w:rsidRDefault="002460F1" w:rsidP="002460F1">
      <w:pPr>
        <w:autoSpaceDE w:val="0"/>
        <w:autoSpaceDN w:val="0"/>
        <w:adjustRightInd w:val="0"/>
        <w:spacing w:after="0" w:line="240" w:lineRule="auto"/>
        <w:jc w:val="center"/>
        <w:rPr>
          <w:rFonts w:ascii="Garamond" w:hAnsi="Garamond" w:cs="Garamond-Bold"/>
          <w:b/>
          <w:bCs/>
          <w:sz w:val="24"/>
          <w:szCs w:val="24"/>
        </w:rPr>
      </w:pPr>
    </w:p>
    <w:p w14:paraId="662CF208"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 xml:space="preserve">di esser stato adeguatamente informato riguardo al trattamento dei propri dati personali per i fini </w:t>
      </w:r>
      <w:r>
        <w:rPr>
          <w:rFonts w:ascii="Garamond" w:hAnsi="Garamond" w:cs="Garamond"/>
          <w:sz w:val="24"/>
          <w:szCs w:val="24"/>
        </w:rPr>
        <w:t>i</w:t>
      </w:r>
      <w:r w:rsidRPr="002E34DD">
        <w:rPr>
          <w:rFonts w:ascii="Garamond" w:hAnsi="Garamond" w:cs="Garamond"/>
          <w:sz w:val="24"/>
          <w:szCs w:val="24"/>
        </w:rPr>
        <w:t>ndicati nella</w:t>
      </w:r>
      <w:r>
        <w:rPr>
          <w:rFonts w:ascii="Garamond" w:hAnsi="Garamond" w:cs="Garamond"/>
          <w:sz w:val="24"/>
          <w:szCs w:val="24"/>
        </w:rPr>
        <w:t xml:space="preserve"> </w:t>
      </w:r>
      <w:r w:rsidRPr="002E34DD">
        <w:rPr>
          <w:rFonts w:ascii="Garamond" w:hAnsi="Garamond" w:cs="Garamond"/>
          <w:sz w:val="24"/>
          <w:szCs w:val="24"/>
        </w:rPr>
        <w:t>stessa.</w:t>
      </w:r>
    </w:p>
    <w:p w14:paraId="654DF88B" w14:textId="77777777" w:rsidR="002460F1" w:rsidRDefault="002460F1" w:rsidP="002460F1">
      <w:pPr>
        <w:autoSpaceDE w:val="0"/>
        <w:autoSpaceDN w:val="0"/>
        <w:adjustRightInd w:val="0"/>
        <w:spacing w:after="0" w:line="240" w:lineRule="auto"/>
        <w:rPr>
          <w:rFonts w:ascii="Garamond" w:hAnsi="Garamond" w:cs="Garamond-Bold"/>
          <w:b/>
          <w:bCs/>
          <w:sz w:val="24"/>
          <w:szCs w:val="24"/>
        </w:rPr>
      </w:pPr>
    </w:p>
    <w:p w14:paraId="7B44CBF4" w14:textId="77777777" w:rsidR="002460F1" w:rsidRDefault="002460F1" w:rsidP="002460F1">
      <w:pPr>
        <w:autoSpaceDE w:val="0"/>
        <w:autoSpaceDN w:val="0"/>
        <w:adjustRightInd w:val="0"/>
        <w:spacing w:after="0" w:line="240" w:lineRule="auto"/>
        <w:rPr>
          <w:rFonts w:ascii="Garamond" w:hAnsi="Garamond" w:cs="Garamond-Bold"/>
          <w:b/>
          <w:bCs/>
          <w:sz w:val="24"/>
          <w:szCs w:val="24"/>
        </w:rPr>
      </w:pPr>
    </w:p>
    <w:p w14:paraId="19513938" w14:textId="77777777" w:rsidR="002460F1" w:rsidRDefault="002460F1" w:rsidP="002460F1">
      <w:pPr>
        <w:autoSpaceDE w:val="0"/>
        <w:autoSpaceDN w:val="0"/>
        <w:adjustRightInd w:val="0"/>
        <w:spacing w:after="0" w:line="240" w:lineRule="auto"/>
        <w:rPr>
          <w:rFonts w:ascii="Garamond" w:hAnsi="Garamond" w:cs="Garamond-Bold"/>
          <w:b/>
          <w:bCs/>
          <w:sz w:val="24"/>
          <w:szCs w:val="24"/>
        </w:rPr>
      </w:pPr>
      <w:r>
        <w:rPr>
          <w:rFonts w:ascii="Garamond" w:hAnsi="Garamond" w:cs="Garamond-Bold"/>
          <w:b/>
          <w:bCs/>
          <w:sz w:val="24"/>
          <w:szCs w:val="24"/>
        </w:rPr>
        <w:t xml:space="preserve">Luogo                                                                                                   </w:t>
      </w:r>
      <w:r w:rsidRPr="002E34DD">
        <w:rPr>
          <w:rFonts w:ascii="Garamond" w:hAnsi="Garamond" w:cs="Garamond-Bold"/>
          <w:b/>
          <w:bCs/>
          <w:sz w:val="24"/>
          <w:szCs w:val="24"/>
        </w:rPr>
        <w:t>Firma del dichiarante</w:t>
      </w:r>
    </w:p>
    <w:p w14:paraId="5C0CCA45" w14:textId="77777777" w:rsidR="002460F1" w:rsidRDefault="002460F1" w:rsidP="002460F1">
      <w:pPr>
        <w:autoSpaceDE w:val="0"/>
        <w:autoSpaceDN w:val="0"/>
        <w:adjustRightInd w:val="0"/>
        <w:spacing w:after="0" w:line="240" w:lineRule="auto"/>
        <w:rPr>
          <w:rFonts w:ascii="Garamond" w:hAnsi="Garamond" w:cs="Garamond-Bold"/>
          <w:b/>
          <w:bCs/>
          <w:sz w:val="24"/>
          <w:szCs w:val="24"/>
        </w:rPr>
      </w:pPr>
      <w:r>
        <w:rPr>
          <w:rFonts w:ascii="Garamond" w:hAnsi="Garamond" w:cs="Garamond-Bold"/>
          <w:b/>
          <w:bCs/>
          <w:sz w:val="24"/>
          <w:szCs w:val="24"/>
        </w:rPr>
        <w:t>______________________                                                                  ______________________</w:t>
      </w:r>
    </w:p>
    <w:p w14:paraId="678AE264" w14:textId="5B64A4E2" w:rsidR="002460F1" w:rsidRDefault="002460F1" w:rsidP="00C616E5">
      <w:pPr>
        <w:spacing w:before="100" w:beforeAutospacing="1" w:after="100" w:afterAutospacing="1" w:line="240" w:lineRule="auto"/>
        <w:rPr>
          <w:rFonts w:ascii="Calibri" w:eastAsia="Calibri" w:hAnsi="Calibri" w:cs="Calibri"/>
          <w:color w:val="1F497D"/>
          <w:lang w:eastAsia="it-IT"/>
        </w:rPr>
      </w:pPr>
    </w:p>
    <w:p w14:paraId="3F164978" w14:textId="550D527D" w:rsidR="002460F1" w:rsidRDefault="002460F1" w:rsidP="00C616E5">
      <w:pPr>
        <w:spacing w:before="100" w:beforeAutospacing="1" w:after="100" w:afterAutospacing="1" w:line="240" w:lineRule="auto"/>
        <w:rPr>
          <w:rFonts w:ascii="Calibri" w:eastAsia="Calibri" w:hAnsi="Calibri" w:cs="Calibri"/>
          <w:color w:val="1F497D"/>
          <w:lang w:eastAsia="it-IT"/>
        </w:rPr>
      </w:pPr>
    </w:p>
    <w:p w14:paraId="29E77F9A" w14:textId="77777777" w:rsidR="002460F1" w:rsidRDefault="002460F1" w:rsidP="002460F1">
      <w:pPr>
        <w:autoSpaceDE w:val="0"/>
        <w:autoSpaceDN w:val="0"/>
        <w:adjustRightInd w:val="0"/>
        <w:spacing w:after="0" w:line="240" w:lineRule="auto"/>
        <w:jc w:val="both"/>
        <w:rPr>
          <w:rFonts w:ascii="Garamond-Bold" w:hAnsi="Garamond-Bold" w:cs="Garamond-Bold"/>
          <w:b/>
          <w:bCs/>
          <w:color w:val="2F5497"/>
          <w:sz w:val="26"/>
          <w:szCs w:val="26"/>
        </w:rPr>
      </w:pPr>
    </w:p>
    <w:p w14:paraId="3116F091" w14:textId="77777777" w:rsidR="002460F1" w:rsidRDefault="002460F1" w:rsidP="002460F1">
      <w:pPr>
        <w:autoSpaceDE w:val="0"/>
        <w:autoSpaceDN w:val="0"/>
        <w:adjustRightInd w:val="0"/>
        <w:spacing w:after="0" w:line="240" w:lineRule="auto"/>
        <w:jc w:val="both"/>
        <w:rPr>
          <w:rFonts w:ascii="Garamond-Bold" w:hAnsi="Garamond-Bold" w:cs="Garamond-Bold"/>
          <w:b/>
          <w:bCs/>
          <w:color w:val="2F5497"/>
          <w:sz w:val="26"/>
          <w:szCs w:val="26"/>
        </w:rPr>
      </w:pPr>
      <w:r w:rsidRPr="002E34DD">
        <w:rPr>
          <w:rFonts w:ascii="Garamond-Bold" w:hAnsi="Garamond-Bold" w:cs="Garamond-Bold"/>
          <w:b/>
          <w:bCs/>
          <w:color w:val="2F5497"/>
          <w:sz w:val="26"/>
          <w:szCs w:val="26"/>
        </w:rPr>
        <w:t>Informativa sul conferimento e trattamento dei dati personali e sulla pubblicazione degli elementi ritenuti non sensibili nei siti istituzionali e di consultazione aperta</w:t>
      </w:r>
    </w:p>
    <w:p w14:paraId="5817B84D" w14:textId="77777777" w:rsidR="002460F1" w:rsidRPr="002E34DD" w:rsidRDefault="002460F1" w:rsidP="002460F1">
      <w:pPr>
        <w:autoSpaceDE w:val="0"/>
        <w:autoSpaceDN w:val="0"/>
        <w:adjustRightInd w:val="0"/>
        <w:spacing w:after="0" w:line="240" w:lineRule="auto"/>
        <w:rPr>
          <w:rFonts w:ascii="Garamond-Bold" w:hAnsi="Garamond-Bold" w:cs="Garamond-Bold"/>
          <w:b/>
          <w:bCs/>
          <w:color w:val="2F5497"/>
          <w:sz w:val="26"/>
          <w:szCs w:val="26"/>
        </w:rPr>
      </w:pPr>
    </w:p>
    <w:p w14:paraId="39011828" w14:textId="30BC7225" w:rsidR="001F3FC3" w:rsidRDefault="001F3FC3" w:rsidP="002460F1">
      <w:pPr>
        <w:autoSpaceDE w:val="0"/>
        <w:autoSpaceDN w:val="0"/>
        <w:adjustRightInd w:val="0"/>
        <w:spacing w:after="0" w:line="240" w:lineRule="auto"/>
        <w:jc w:val="both"/>
        <w:rPr>
          <w:rFonts w:ascii="Garamond" w:hAnsi="Garamond" w:cs="Garamond"/>
          <w:sz w:val="24"/>
          <w:szCs w:val="24"/>
        </w:rPr>
      </w:pPr>
    </w:p>
    <w:p w14:paraId="5188BDB5" w14:textId="4BF90C2A" w:rsidR="00D135FB" w:rsidRDefault="00D135FB" w:rsidP="00D135FB">
      <w:pPr>
        <w:autoSpaceDE w:val="0"/>
        <w:autoSpaceDN w:val="0"/>
        <w:adjustRightInd w:val="0"/>
        <w:spacing w:after="0" w:line="240" w:lineRule="auto"/>
        <w:jc w:val="both"/>
        <w:rPr>
          <w:rFonts w:ascii="Garamond" w:hAnsi="Garamond" w:cs="Garamond"/>
          <w:sz w:val="24"/>
          <w:szCs w:val="24"/>
        </w:rPr>
      </w:pPr>
      <w:r>
        <w:rPr>
          <w:rFonts w:ascii="Garamond" w:hAnsi="Garamond" w:cs="Garamond"/>
          <w:sz w:val="24"/>
          <w:szCs w:val="24"/>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w:t>
      </w:r>
      <w:proofErr w:type="spellStart"/>
      <w:r>
        <w:rPr>
          <w:rFonts w:ascii="Garamond" w:hAnsi="Garamond" w:cs="Garamond"/>
          <w:sz w:val="24"/>
          <w:szCs w:val="24"/>
        </w:rPr>
        <w:t>Protection</w:t>
      </w:r>
      <w:proofErr w:type="spellEnd"/>
      <w:r>
        <w:rPr>
          <w:rFonts w:ascii="Garamond" w:hAnsi="Garamond" w:cs="Garamond"/>
          <w:sz w:val="24"/>
          <w:szCs w:val="24"/>
        </w:rPr>
        <w:t xml:space="preserve"> </w:t>
      </w:r>
      <w:proofErr w:type="spellStart"/>
      <w:r>
        <w:rPr>
          <w:rFonts w:ascii="Garamond" w:hAnsi="Garamond" w:cs="Garamond"/>
          <w:sz w:val="24"/>
          <w:szCs w:val="24"/>
        </w:rPr>
        <w:t>Regulation</w:t>
      </w:r>
      <w:proofErr w:type="spellEnd"/>
      <w:r>
        <w:rPr>
          <w:rFonts w:ascii="Garamond" w:hAnsi="Garamond" w:cs="Garamond"/>
          <w:sz w:val="24"/>
          <w:szCs w:val="24"/>
        </w:rPr>
        <w:t xml:space="preserve"> – GDPR, in seguito "Regolamento"), e nel rispetto del decreto legislativo 30 giugno 2003, n. 196, così </w:t>
      </w:r>
      <w:proofErr w:type="gramStart"/>
      <w:r>
        <w:rPr>
          <w:rFonts w:ascii="Garamond" w:hAnsi="Garamond" w:cs="Garamond"/>
          <w:sz w:val="24"/>
          <w:szCs w:val="24"/>
        </w:rPr>
        <w:t>come  novellato</w:t>
      </w:r>
      <w:proofErr w:type="gramEnd"/>
    </w:p>
    <w:p w14:paraId="05E2BB8C" w14:textId="77777777" w:rsidR="00D135FB" w:rsidRDefault="00D135FB" w:rsidP="00D135FB">
      <w:pPr>
        <w:autoSpaceDE w:val="0"/>
        <w:autoSpaceDN w:val="0"/>
        <w:adjustRightInd w:val="0"/>
        <w:spacing w:after="0" w:line="240" w:lineRule="auto"/>
        <w:jc w:val="both"/>
        <w:rPr>
          <w:rFonts w:ascii="Garamond" w:hAnsi="Garamond" w:cs="Garamond"/>
          <w:sz w:val="24"/>
          <w:szCs w:val="24"/>
        </w:rPr>
      </w:pPr>
      <w:r>
        <w:rPr>
          <w:rFonts w:ascii="Garamond" w:hAnsi="Garamond" w:cs="Garamond"/>
          <w:sz w:val="24"/>
          <w:szCs w:val="24"/>
        </w:rPr>
        <w:t>dal decreto legislativo 10 agosto 2018, n. 101, questo documento descrive le modalità di trattamento dei</w:t>
      </w:r>
    </w:p>
    <w:p w14:paraId="7FD02BCE" w14:textId="2C547CAD" w:rsidR="00D135FB" w:rsidRDefault="00D135FB" w:rsidP="00D135FB">
      <w:pPr>
        <w:autoSpaceDE w:val="0"/>
        <w:autoSpaceDN w:val="0"/>
        <w:adjustRightInd w:val="0"/>
        <w:spacing w:after="0" w:line="240" w:lineRule="auto"/>
        <w:jc w:val="both"/>
        <w:rPr>
          <w:rFonts w:ascii="Garamond" w:hAnsi="Garamond" w:cs="Garamond"/>
          <w:sz w:val="24"/>
          <w:szCs w:val="24"/>
        </w:rPr>
      </w:pPr>
      <w:r>
        <w:rPr>
          <w:rFonts w:ascii="Garamond" w:hAnsi="Garamond" w:cs="Garamond"/>
          <w:sz w:val="24"/>
          <w:szCs w:val="24"/>
        </w:rPr>
        <w:t xml:space="preserve">dati personali dei soggetti coinvolti e/o interessati a vario titolo alle iniziative finanziate nell’ambito </w:t>
      </w:r>
      <w:proofErr w:type="spellStart"/>
      <w:r>
        <w:rPr>
          <w:rFonts w:ascii="Garamond" w:hAnsi="Garamond" w:cs="Garamond"/>
          <w:sz w:val="24"/>
          <w:szCs w:val="24"/>
        </w:rPr>
        <w:t>delPiano</w:t>
      </w:r>
      <w:proofErr w:type="spellEnd"/>
      <w:r>
        <w:rPr>
          <w:rFonts w:ascii="Garamond" w:hAnsi="Garamond" w:cs="Garamond"/>
          <w:sz w:val="24"/>
          <w:szCs w:val="24"/>
        </w:rPr>
        <w:t xml:space="preserve"> Nazionale di Ripresa e Resilienza nonché a tutte le attività a queste connesse tra cui l’interazione</w:t>
      </w:r>
    </w:p>
    <w:p w14:paraId="702D7C16" w14:textId="77777777" w:rsidR="00D135FB" w:rsidRDefault="00D135FB" w:rsidP="00D135FB">
      <w:pPr>
        <w:autoSpaceDE w:val="0"/>
        <w:autoSpaceDN w:val="0"/>
        <w:adjustRightInd w:val="0"/>
        <w:spacing w:after="0" w:line="240" w:lineRule="auto"/>
        <w:jc w:val="both"/>
        <w:rPr>
          <w:rFonts w:ascii="Garamond" w:hAnsi="Garamond" w:cs="Garamond"/>
          <w:sz w:val="24"/>
          <w:szCs w:val="24"/>
        </w:rPr>
      </w:pPr>
      <w:r>
        <w:rPr>
          <w:rFonts w:ascii="Garamond" w:hAnsi="Garamond" w:cs="Garamond"/>
          <w:sz w:val="24"/>
          <w:szCs w:val="24"/>
        </w:rPr>
        <w:t xml:space="preserve">con i sistemi informativi di monitoraggio (sistema informatico </w:t>
      </w:r>
      <w:proofErr w:type="spellStart"/>
      <w:r>
        <w:rPr>
          <w:rFonts w:ascii="Garamond" w:hAnsi="Garamond" w:cs="Garamond"/>
          <w:sz w:val="24"/>
          <w:szCs w:val="24"/>
        </w:rPr>
        <w:t>ReGiS</w:t>
      </w:r>
      <w:proofErr w:type="spellEnd"/>
      <w:r>
        <w:rPr>
          <w:rFonts w:ascii="Garamond" w:hAnsi="Garamond" w:cs="Garamond"/>
          <w:sz w:val="24"/>
          <w:szCs w:val="24"/>
        </w:rPr>
        <w:t>, messo a disposizione dal Servizio</w:t>
      </w:r>
    </w:p>
    <w:p w14:paraId="1BFE5ABF" w14:textId="77777777" w:rsidR="00D135FB" w:rsidRDefault="00D135FB" w:rsidP="00D135FB">
      <w:pPr>
        <w:autoSpaceDE w:val="0"/>
        <w:autoSpaceDN w:val="0"/>
        <w:adjustRightInd w:val="0"/>
        <w:spacing w:after="0" w:line="240" w:lineRule="auto"/>
        <w:jc w:val="both"/>
        <w:rPr>
          <w:rFonts w:ascii="Garamond" w:hAnsi="Garamond" w:cs="Garamond"/>
          <w:sz w:val="24"/>
          <w:szCs w:val="24"/>
        </w:rPr>
      </w:pPr>
      <w:r>
        <w:rPr>
          <w:rFonts w:ascii="Garamond" w:hAnsi="Garamond" w:cs="Garamond"/>
          <w:sz w:val="24"/>
          <w:szCs w:val="24"/>
        </w:rPr>
        <w:t>centrale per il PNRR o di altri sistemi informativi locali adottati per lo scambio elettronico dei dati) e la</w:t>
      </w:r>
    </w:p>
    <w:p w14:paraId="5A79CD07" w14:textId="6BE9F6F4" w:rsidR="00D135FB" w:rsidRDefault="00D135FB" w:rsidP="00D135FB">
      <w:pPr>
        <w:autoSpaceDE w:val="0"/>
        <w:autoSpaceDN w:val="0"/>
        <w:adjustRightInd w:val="0"/>
        <w:spacing w:after="0" w:line="240" w:lineRule="auto"/>
        <w:jc w:val="both"/>
        <w:rPr>
          <w:rFonts w:ascii="Garamond" w:hAnsi="Garamond" w:cs="Garamond"/>
          <w:sz w:val="24"/>
          <w:szCs w:val="24"/>
        </w:rPr>
      </w:pPr>
      <w:r>
        <w:rPr>
          <w:rFonts w:ascii="Garamond" w:hAnsi="Garamond" w:cs="Garamond"/>
          <w:sz w:val="24"/>
          <w:szCs w:val="24"/>
        </w:rPr>
        <w:t>pubblicazione degli elementi ritenuti non sensibili nei siti istituzionali e di consultazione aperta www……………. e www………...</w:t>
      </w:r>
    </w:p>
    <w:p w14:paraId="68CB3E52" w14:textId="77777777" w:rsidR="00D135FB" w:rsidRDefault="00D135FB" w:rsidP="00D135FB">
      <w:pPr>
        <w:autoSpaceDE w:val="0"/>
        <w:autoSpaceDN w:val="0"/>
        <w:adjustRightInd w:val="0"/>
        <w:spacing w:after="0" w:line="240" w:lineRule="auto"/>
        <w:jc w:val="both"/>
        <w:rPr>
          <w:rFonts w:ascii="Garamond" w:hAnsi="Garamond" w:cs="Garamond"/>
          <w:sz w:val="24"/>
          <w:szCs w:val="24"/>
        </w:rPr>
      </w:pPr>
    </w:p>
    <w:p w14:paraId="210642B5" w14:textId="0DBB62D5" w:rsidR="002460F1" w:rsidRPr="002E34DD" w:rsidRDefault="002460F1" w:rsidP="00D135FB">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Il trattamento dei dati personali avviene nel rispetto della dignità umana, dei diritti e delle libertà fondamentali della persona conformemente alla seguente normativa:</w:t>
      </w:r>
    </w:p>
    <w:p w14:paraId="0839E057"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-Disposizioni contenute nel Regolamento (UE) 2021/241 (Dispositivo per la Ripresa e la Resilienza (RRF);</w:t>
      </w:r>
    </w:p>
    <w:p w14:paraId="2F602121"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 xml:space="preserve">-LEGGE 29 luglio 2021, n. 108 Conversione in legge, con modificazioni, del decreto-legge 31 maggio 2021, n. 77, recante “Governance del Piano nazionale di ripresa e resilienza e prime misure di rafforzamento delle strutture amministrative e di accelerazione e snellimento delle procedure” </w:t>
      </w:r>
    </w:p>
    <w:p w14:paraId="15E3B952"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-Codice della Privacy (</w:t>
      </w:r>
      <w:proofErr w:type="spellStart"/>
      <w:r w:rsidRPr="002E34DD">
        <w:rPr>
          <w:rFonts w:ascii="Garamond" w:hAnsi="Garamond" w:cs="Garamond"/>
          <w:sz w:val="24"/>
          <w:szCs w:val="24"/>
        </w:rPr>
        <w:t>d.lgs</w:t>
      </w:r>
      <w:proofErr w:type="spellEnd"/>
      <w:r w:rsidRPr="002E34DD">
        <w:rPr>
          <w:rFonts w:ascii="Garamond" w:hAnsi="Garamond" w:cs="Garamond"/>
          <w:sz w:val="24"/>
          <w:szCs w:val="24"/>
        </w:rPr>
        <w:t xml:space="preserve"> 196/2003) coordinato e aggiornato, da ultimo, con le modifiche apportate dalla legge 27 dicembre 2019, n. 160, dal </w:t>
      </w:r>
      <w:proofErr w:type="spellStart"/>
      <w:r w:rsidRPr="002E34DD">
        <w:rPr>
          <w:rFonts w:ascii="Garamond" w:hAnsi="Garamond" w:cs="Garamond"/>
          <w:sz w:val="24"/>
          <w:szCs w:val="24"/>
        </w:rPr>
        <w:t>d.l.</w:t>
      </w:r>
      <w:proofErr w:type="spellEnd"/>
      <w:r w:rsidRPr="002E34DD">
        <w:rPr>
          <w:rFonts w:ascii="Garamond" w:hAnsi="Garamond" w:cs="Garamond"/>
          <w:sz w:val="24"/>
          <w:szCs w:val="24"/>
        </w:rPr>
        <w:t xml:space="preserve"> 14 giugno 2019, n. 53, dal D.M. 15 marzo 2019 e dal decreto di adeguamento </w:t>
      </w:r>
      <w:proofErr w:type="spellStart"/>
      <w:r w:rsidRPr="002E34DD">
        <w:rPr>
          <w:rFonts w:ascii="Garamond" w:hAnsi="Garamond" w:cs="Garamond"/>
          <w:sz w:val="24"/>
          <w:szCs w:val="24"/>
        </w:rPr>
        <w:t>d.l.</w:t>
      </w:r>
      <w:proofErr w:type="spellEnd"/>
      <w:r w:rsidRPr="002E34DD">
        <w:rPr>
          <w:rFonts w:ascii="Garamond" w:hAnsi="Garamond" w:cs="Garamond"/>
          <w:sz w:val="24"/>
          <w:szCs w:val="24"/>
        </w:rPr>
        <w:t xml:space="preserve"> 10 agosto 2018, n. 101, alle disposizioni contenute nel Regolamento UE 2016/679 (General data </w:t>
      </w:r>
      <w:proofErr w:type="spellStart"/>
      <w:r w:rsidRPr="002E34DD">
        <w:rPr>
          <w:rFonts w:ascii="Garamond" w:hAnsi="Garamond" w:cs="Garamond"/>
          <w:sz w:val="24"/>
          <w:szCs w:val="24"/>
        </w:rPr>
        <w:t>protection</w:t>
      </w:r>
      <w:proofErr w:type="spellEnd"/>
      <w:r w:rsidRPr="002E34DD">
        <w:rPr>
          <w:rFonts w:ascii="Garamond" w:hAnsi="Garamond" w:cs="Garamond"/>
          <w:sz w:val="24"/>
          <w:szCs w:val="24"/>
        </w:rPr>
        <w:t xml:space="preserve"> </w:t>
      </w:r>
      <w:proofErr w:type="spellStart"/>
      <w:r w:rsidRPr="002E34DD">
        <w:rPr>
          <w:rFonts w:ascii="Garamond" w:hAnsi="Garamond" w:cs="Garamond"/>
          <w:sz w:val="24"/>
          <w:szCs w:val="24"/>
        </w:rPr>
        <w:t>regulation</w:t>
      </w:r>
      <w:proofErr w:type="spellEnd"/>
      <w:r w:rsidRPr="002E34DD">
        <w:rPr>
          <w:rFonts w:ascii="Garamond" w:hAnsi="Garamond" w:cs="Garamond"/>
          <w:sz w:val="24"/>
          <w:szCs w:val="24"/>
        </w:rPr>
        <w:t>, c.d. GDPR Privacy);</w:t>
      </w:r>
    </w:p>
    <w:p w14:paraId="5C493975" w14:textId="09B3CD21" w:rsidR="002460F1" w:rsidRDefault="002460F1" w:rsidP="002460F1">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 xml:space="preserve">-d.lgs. 25 maggio 2016, n. 97, Revisione e semplificazione delle disposizioni in materia di prevenzione della corruzione, pubblicità e trasparenza, correttivo della legge n. 190 del 6 novembre 2012 e del </w:t>
      </w:r>
      <w:proofErr w:type="spellStart"/>
      <w:r w:rsidRPr="002E34DD">
        <w:rPr>
          <w:rFonts w:ascii="Garamond" w:hAnsi="Garamond" w:cs="Garamond"/>
          <w:sz w:val="24"/>
          <w:szCs w:val="24"/>
        </w:rPr>
        <w:t>d.l.</w:t>
      </w:r>
      <w:proofErr w:type="spellEnd"/>
      <w:r w:rsidRPr="002E34DD">
        <w:rPr>
          <w:rFonts w:ascii="Garamond" w:hAnsi="Garamond" w:cs="Garamond"/>
          <w:sz w:val="24"/>
          <w:szCs w:val="24"/>
        </w:rPr>
        <w:t xml:space="preserve"> 14 marzo 2013, n. 33, ai sensi dell'art. 7 della legge n. 124 del 7 agosto 2015, in materia di riorganizzazione delle Amministrazioni pubbliche.</w:t>
      </w:r>
    </w:p>
    <w:p w14:paraId="51D12069" w14:textId="5ED5498A" w:rsidR="00D135FB" w:rsidRDefault="00D135FB" w:rsidP="002460F1">
      <w:pPr>
        <w:autoSpaceDE w:val="0"/>
        <w:autoSpaceDN w:val="0"/>
        <w:adjustRightInd w:val="0"/>
        <w:spacing w:after="0" w:line="240" w:lineRule="auto"/>
        <w:jc w:val="both"/>
        <w:rPr>
          <w:rFonts w:ascii="Garamond" w:hAnsi="Garamond" w:cs="Garamond"/>
          <w:sz w:val="24"/>
          <w:szCs w:val="24"/>
        </w:rPr>
      </w:pPr>
    </w:p>
    <w:p w14:paraId="05470B0A" w14:textId="3CE298B3" w:rsidR="00D135FB" w:rsidRDefault="00D135FB" w:rsidP="00D135FB">
      <w:pPr>
        <w:autoSpaceDE w:val="0"/>
        <w:autoSpaceDN w:val="0"/>
        <w:adjustRightInd w:val="0"/>
        <w:spacing w:after="0" w:line="240" w:lineRule="auto"/>
        <w:rPr>
          <w:rFonts w:ascii="Garamond-Bold" w:hAnsi="Garamond-Bold" w:cs="Garamond-Bold"/>
          <w:b/>
          <w:bCs/>
          <w:sz w:val="24"/>
          <w:szCs w:val="24"/>
        </w:rPr>
      </w:pPr>
      <w:r>
        <w:rPr>
          <w:rFonts w:ascii="Garamond-Bold" w:hAnsi="Garamond-Bold" w:cs="Garamond-Bold"/>
          <w:b/>
          <w:bCs/>
          <w:sz w:val="24"/>
          <w:szCs w:val="24"/>
        </w:rPr>
        <w:t>Finalità del trattamento</w:t>
      </w:r>
    </w:p>
    <w:p w14:paraId="37731477" w14:textId="6AB1A610" w:rsidR="00D135FB" w:rsidRDefault="00D135FB" w:rsidP="00D135FB">
      <w:pPr>
        <w:autoSpaceDE w:val="0"/>
        <w:autoSpaceDN w:val="0"/>
        <w:adjustRightInd w:val="0"/>
        <w:spacing w:after="0" w:line="240" w:lineRule="auto"/>
        <w:jc w:val="both"/>
        <w:rPr>
          <w:rFonts w:ascii="Garamond" w:hAnsi="Garamond" w:cs="Garamond"/>
          <w:sz w:val="24"/>
          <w:szCs w:val="24"/>
        </w:rPr>
      </w:pPr>
      <w:r>
        <w:rPr>
          <w:rFonts w:ascii="Garamond" w:hAnsi="Garamond" w:cs="Garamond"/>
          <w:sz w:val="24"/>
          <w:szCs w:val="24"/>
        </w:rPr>
        <w:t xml:space="preserve">I dati personali, trasmessi anche attraverso compilazione e inoltro di moduli, vengono trattati </w:t>
      </w:r>
      <w:proofErr w:type="gramStart"/>
      <w:r>
        <w:rPr>
          <w:rFonts w:ascii="Garamond" w:hAnsi="Garamond" w:cs="Garamond"/>
          <w:sz w:val="24"/>
          <w:szCs w:val="24"/>
        </w:rPr>
        <w:t>per  rispondere</w:t>
      </w:r>
      <w:proofErr w:type="gramEnd"/>
      <w:r>
        <w:rPr>
          <w:rFonts w:ascii="Garamond" w:hAnsi="Garamond" w:cs="Garamond"/>
          <w:sz w:val="24"/>
          <w:szCs w:val="24"/>
        </w:rPr>
        <w:t xml:space="preserve"> alle richieste degli interessati, istruire un procedimento amministrativo (in questo caso la finalità viene perseguita durante tutta la fase di gestione della procedura di accesso alle agevolazioni, incluse quella endoprocedimentale, procedimentale, istruttoria e di erogazione dell’agevolazione), oltre che per assolvere eventuali obblighi di legge, contabili e fiscali.</w:t>
      </w:r>
    </w:p>
    <w:p w14:paraId="3C3CB630" w14:textId="77777777" w:rsidR="00D135FB" w:rsidRDefault="00D135FB" w:rsidP="00D135FB">
      <w:pPr>
        <w:autoSpaceDE w:val="0"/>
        <w:autoSpaceDN w:val="0"/>
        <w:adjustRightInd w:val="0"/>
        <w:spacing w:after="0" w:line="240" w:lineRule="auto"/>
        <w:jc w:val="both"/>
        <w:rPr>
          <w:rFonts w:ascii="Garamond" w:hAnsi="Garamond" w:cs="Garamond"/>
          <w:sz w:val="24"/>
          <w:szCs w:val="24"/>
        </w:rPr>
      </w:pPr>
    </w:p>
    <w:p w14:paraId="66E3C5B1" w14:textId="5A9D3D33" w:rsidR="00D135FB" w:rsidRPr="002E34DD" w:rsidRDefault="00D135FB" w:rsidP="00D135FB">
      <w:pPr>
        <w:autoSpaceDE w:val="0"/>
        <w:autoSpaceDN w:val="0"/>
        <w:adjustRightInd w:val="0"/>
        <w:spacing w:after="0" w:line="240" w:lineRule="auto"/>
        <w:jc w:val="both"/>
        <w:rPr>
          <w:rFonts w:ascii="Garamond" w:hAnsi="Garamond" w:cs="Garamond"/>
          <w:sz w:val="24"/>
          <w:szCs w:val="24"/>
        </w:rPr>
      </w:pPr>
      <w:r>
        <w:rPr>
          <w:rFonts w:ascii="Garamond-Bold" w:hAnsi="Garamond-Bold" w:cs="Garamond-Bold"/>
          <w:b/>
          <w:bCs/>
          <w:sz w:val="24"/>
          <w:szCs w:val="24"/>
        </w:rPr>
        <w:t>Conferimento dati nell’ambito delle iniziative PNRR</w:t>
      </w:r>
    </w:p>
    <w:p w14:paraId="002E1FF7"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 xml:space="preserve">In ottemperanza alle disposizioni previste nel Dispositivo per la Ripresa e la Resilienza (RRF) e dal Decreto Legge 77 del 2021 convertito in Legge 29 luglio 2021, n. 108 al </w:t>
      </w:r>
      <w:r w:rsidRPr="002E34DD">
        <w:rPr>
          <w:rFonts w:ascii="Garamond" w:hAnsi="Garamond" w:cs="Garamond-Bold"/>
          <w:b/>
          <w:bCs/>
          <w:sz w:val="24"/>
          <w:szCs w:val="24"/>
        </w:rPr>
        <w:t xml:space="preserve">Soggetto attuatore </w:t>
      </w:r>
      <w:r w:rsidRPr="002E34DD">
        <w:rPr>
          <w:rFonts w:ascii="Garamond" w:hAnsi="Garamond" w:cs="Garamond"/>
          <w:sz w:val="24"/>
          <w:szCs w:val="24"/>
        </w:rPr>
        <w:t xml:space="preserve">è demandata l’attuazione dei singoli progetti finanziati nell’ambito del PNRR. Il Soggetto Attuatore è responsabile dell’avvio, dell’attuazione e della funzionalità dei singoli interventi, della regolarità delle procedure e delle </w:t>
      </w:r>
      <w:r w:rsidRPr="002E34DD">
        <w:rPr>
          <w:rFonts w:ascii="Garamond" w:hAnsi="Garamond" w:cs="Garamond"/>
          <w:sz w:val="24"/>
          <w:szCs w:val="24"/>
        </w:rPr>
        <w:lastRenderedPageBreak/>
        <w:t>spese rendicontate a valere sulle risorse del PNRR, nonché del monitoraggio circa il conseguimento dei valori definiti per gli indicatori associati ai propri progetti.</w:t>
      </w:r>
    </w:p>
    <w:p w14:paraId="535AD6D8" w14:textId="77777777" w:rsidR="00D135FB" w:rsidRDefault="00D135FB" w:rsidP="002460F1">
      <w:pPr>
        <w:autoSpaceDE w:val="0"/>
        <w:autoSpaceDN w:val="0"/>
        <w:adjustRightInd w:val="0"/>
        <w:spacing w:after="0" w:line="240" w:lineRule="auto"/>
        <w:jc w:val="both"/>
        <w:rPr>
          <w:rFonts w:ascii="Garamond" w:hAnsi="Garamond" w:cs="Garamond"/>
          <w:sz w:val="24"/>
          <w:szCs w:val="24"/>
        </w:rPr>
      </w:pPr>
    </w:p>
    <w:p w14:paraId="5D09560D" w14:textId="77777777" w:rsidR="00D135FB" w:rsidRDefault="00D135FB" w:rsidP="002460F1">
      <w:pPr>
        <w:autoSpaceDE w:val="0"/>
        <w:autoSpaceDN w:val="0"/>
        <w:adjustRightInd w:val="0"/>
        <w:spacing w:after="0" w:line="240" w:lineRule="auto"/>
        <w:jc w:val="both"/>
        <w:rPr>
          <w:rFonts w:ascii="Garamond" w:hAnsi="Garamond" w:cs="Garamond"/>
          <w:sz w:val="24"/>
          <w:szCs w:val="24"/>
        </w:rPr>
      </w:pPr>
    </w:p>
    <w:p w14:paraId="3C410C20" w14:textId="54A6E9EC" w:rsidR="00D135FB" w:rsidRDefault="00D135FB" w:rsidP="002460F1">
      <w:pPr>
        <w:autoSpaceDE w:val="0"/>
        <w:autoSpaceDN w:val="0"/>
        <w:adjustRightInd w:val="0"/>
        <w:spacing w:after="0" w:line="240" w:lineRule="auto"/>
        <w:jc w:val="both"/>
        <w:rPr>
          <w:rFonts w:ascii="Garamond" w:hAnsi="Garamond" w:cs="Garamond"/>
          <w:sz w:val="24"/>
          <w:szCs w:val="24"/>
        </w:rPr>
      </w:pPr>
      <w:r>
        <w:rPr>
          <w:rFonts w:ascii="Garamond-Bold" w:hAnsi="Garamond-Bold" w:cs="Garamond-Bold"/>
          <w:b/>
          <w:bCs/>
          <w:sz w:val="24"/>
          <w:szCs w:val="24"/>
        </w:rPr>
        <w:t>Tipologie di dati conferiti</w:t>
      </w:r>
    </w:p>
    <w:p w14:paraId="048CEDC6" w14:textId="4A37082A"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 xml:space="preserve">I Soggetti Attuatori 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w:t>
      </w:r>
      <w:proofErr w:type="spellStart"/>
      <w:r w:rsidRPr="002E34DD">
        <w:rPr>
          <w:rFonts w:ascii="Garamond" w:hAnsi="Garamond" w:cs="Garamond"/>
          <w:sz w:val="24"/>
          <w:szCs w:val="24"/>
        </w:rPr>
        <w:t>s.m.i.</w:t>
      </w:r>
      <w:proofErr w:type="spellEnd"/>
      <w:r w:rsidRPr="002E34DD">
        <w:rPr>
          <w:rFonts w:ascii="Garamond" w:hAnsi="Garamond" w:cs="Garamond"/>
          <w:sz w:val="24"/>
          <w:szCs w:val="24"/>
        </w:rPr>
        <w:t xml:space="preserve"> di cui alla Circolare MEF n. 18 del 30 aprile 2014 revisionato sulla base delle specificità attuative del PNRR e comunicato tramite apposita nota circolare del Servizio Centrale per il PNRR. </w:t>
      </w:r>
    </w:p>
    <w:p w14:paraId="2D8A6A66" w14:textId="77777777" w:rsidR="002460F1" w:rsidRPr="002E34DD" w:rsidRDefault="002460F1" w:rsidP="002460F1">
      <w:pPr>
        <w:autoSpaceDE w:val="0"/>
        <w:autoSpaceDN w:val="0"/>
        <w:adjustRightInd w:val="0"/>
        <w:spacing w:after="0" w:line="240" w:lineRule="auto"/>
        <w:rPr>
          <w:rFonts w:ascii="Garamond" w:hAnsi="Garamond" w:cs="Garamond"/>
          <w:sz w:val="24"/>
          <w:szCs w:val="24"/>
        </w:rPr>
      </w:pPr>
      <w:r w:rsidRPr="002E34DD">
        <w:rPr>
          <w:rFonts w:ascii="Garamond" w:hAnsi="Garamond" w:cs="Garamond"/>
          <w:sz w:val="24"/>
          <w:szCs w:val="24"/>
        </w:rPr>
        <w:t xml:space="preserve">A titolo </w:t>
      </w:r>
      <w:r w:rsidRPr="002E34DD">
        <w:rPr>
          <w:rFonts w:ascii="Garamond" w:hAnsi="Garamond" w:cs="Garamond"/>
          <w:b/>
          <w:bCs/>
          <w:sz w:val="24"/>
          <w:szCs w:val="24"/>
        </w:rPr>
        <w:t>non esaustivo</w:t>
      </w:r>
      <w:r w:rsidRPr="002E34DD">
        <w:rPr>
          <w:rFonts w:ascii="Garamond" w:hAnsi="Garamond" w:cs="Garamond"/>
          <w:sz w:val="24"/>
          <w:szCs w:val="24"/>
        </w:rPr>
        <w:t xml:space="preserve"> le principali informazioni oggetto di rilevazione sono le seguenti</w:t>
      </w:r>
    </w:p>
    <w:p w14:paraId="32208603"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Pr>
          <w:rFonts w:ascii="Garamond" w:hAnsi="Garamond" w:cs="Wingdings-Regular"/>
          <w:sz w:val="24"/>
          <w:szCs w:val="24"/>
        </w:rPr>
        <w:t>-</w:t>
      </w:r>
      <w:r w:rsidRPr="002E34DD">
        <w:rPr>
          <w:rFonts w:ascii="Garamond" w:hAnsi="Garamond" w:cs="Garamond"/>
          <w:sz w:val="24"/>
          <w:szCs w:val="24"/>
        </w:rPr>
        <w:t xml:space="preserve">dati anagrafici del progetto e classificazioni identificative, quali CUP, CIG, identificativo </w:t>
      </w:r>
      <w:proofErr w:type="gramStart"/>
      <w:r w:rsidRPr="002E34DD">
        <w:rPr>
          <w:rFonts w:ascii="Garamond" w:hAnsi="Garamond" w:cs="Garamond"/>
          <w:sz w:val="24"/>
          <w:szCs w:val="24"/>
        </w:rPr>
        <w:t>del  progetto</w:t>
      </w:r>
      <w:proofErr w:type="gramEnd"/>
      <w:r w:rsidRPr="002E34DD">
        <w:rPr>
          <w:rFonts w:ascii="Garamond" w:hAnsi="Garamond" w:cs="Garamond"/>
          <w:sz w:val="24"/>
          <w:szCs w:val="24"/>
        </w:rPr>
        <w:t>, riferimenti alla Missione/Componente/Misura di riferimento, identificativo del Soggetto attuatore, tipologia di progetto, localizzazione;</w:t>
      </w:r>
    </w:p>
    <w:p w14:paraId="24C1E22B"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Pr>
          <w:rFonts w:ascii="Garamond" w:hAnsi="Garamond" w:cs="Wingdings-Regular"/>
          <w:sz w:val="24"/>
          <w:szCs w:val="24"/>
        </w:rPr>
        <w:t>-</w:t>
      </w:r>
      <w:r w:rsidRPr="002E34DD">
        <w:rPr>
          <w:rFonts w:ascii="Garamond" w:hAnsi="Garamond" w:cs="Garamond"/>
          <w:sz w:val="24"/>
          <w:szCs w:val="24"/>
        </w:rPr>
        <w:t>dati relativi ai soggetti coinvolti nell’attuazione, quali i Soggetti attuatori, realizzatori, destinatari degli interventi, incluso codice fiscale e/o partita IVA;</w:t>
      </w:r>
    </w:p>
    <w:p w14:paraId="3D0E48E0"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Pr>
          <w:rFonts w:ascii="Garamond" w:hAnsi="Garamond" w:cs="Wingdings-Regular"/>
          <w:sz w:val="24"/>
          <w:szCs w:val="24"/>
        </w:rPr>
        <w:t>-</w:t>
      </w:r>
      <w:r w:rsidRPr="002E34DD">
        <w:rPr>
          <w:rFonts w:ascii="Garamond" w:hAnsi="Garamond" w:cs="Garamond"/>
          <w:sz w:val="24"/>
          <w:szCs w:val="24"/>
        </w:rPr>
        <w:t>dati finanziari, quali importo finanziato, eventuali altre fonti di finanziamento, quadro economico e relative voci di spesa, impegni contabili, impegni giuridicamente vincolanti, spese, pagamenti, recuperi, trasferimenti erogati;</w:t>
      </w:r>
    </w:p>
    <w:p w14:paraId="680E92E0"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Pr>
          <w:rFonts w:ascii="Garamond" w:hAnsi="Garamond" w:cs="Wingdings-Regular"/>
          <w:sz w:val="24"/>
          <w:szCs w:val="24"/>
        </w:rPr>
        <w:t>-</w:t>
      </w:r>
      <w:r w:rsidRPr="002E34DD">
        <w:rPr>
          <w:rFonts w:ascii="Garamond" w:hAnsi="Garamond" w:cs="Garamond"/>
          <w:sz w:val="24"/>
          <w:szCs w:val="24"/>
        </w:rPr>
        <w:t xml:space="preserve">dati procedurali, quali cronoprogramma e </w:t>
      </w:r>
      <w:r w:rsidRPr="002E34DD">
        <w:rPr>
          <w:rFonts w:ascii="Garamond" w:hAnsi="Garamond" w:cs="Garamond-Italic"/>
          <w:i/>
          <w:iCs/>
          <w:sz w:val="24"/>
          <w:szCs w:val="24"/>
        </w:rPr>
        <w:t xml:space="preserve">step </w:t>
      </w:r>
      <w:r w:rsidRPr="002E34DD">
        <w:rPr>
          <w:rFonts w:ascii="Garamond" w:hAnsi="Garamond" w:cs="Garamond"/>
          <w:sz w:val="24"/>
          <w:szCs w:val="24"/>
        </w:rPr>
        <w:t xml:space="preserve">relativi alle diverse procedure di gara (es: affidamento lavori, acquisto beni e servizi) con indicazione della relativa tempistica e delle pertinenti voci di spesa; </w:t>
      </w:r>
    </w:p>
    <w:p w14:paraId="12258746" w14:textId="77777777" w:rsidR="002460F1" w:rsidRDefault="002460F1" w:rsidP="002460F1">
      <w:pPr>
        <w:autoSpaceDE w:val="0"/>
        <w:autoSpaceDN w:val="0"/>
        <w:adjustRightInd w:val="0"/>
        <w:spacing w:after="0" w:line="240" w:lineRule="auto"/>
        <w:jc w:val="both"/>
        <w:rPr>
          <w:rFonts w:ascii="Garamond" w:hAnsi="Garamond" w:cs="Garamond"/>
          <w:sz w:val="24"/>
          <w:szCs w:val="24"/>
        </w:rPr>
      </w:pPr>
      <w:r>
        <w:rPr>
          <w:rFonts w:ascii="Garamond" w:hAnsi="Garamond" w:cs="Wingdings-Regular"/>
          <w:sz w:val="24"/>
          <w:szCs w:val="24"/>
        </w:rPr>
        <w:t>-</w:t>
      </w:r>
      <w:r w:rsidRPr="002E34DD">
        <w:rPr>
          <w:rFonts w:ascii="Garamond" w:hAnsi="Garamond" w:cs="Garamond"/>
          <w:sz w:val="24"/>
          <w:szCs w:val="24"/>
        </w:rPr>
        <w:t xml:space="preserve">dati fisici, (previsti e realizzati) quali indicatori di output (progressi compiuti) e di </w:t>
      </w:r>
      <w:proofErr w:type="spellStart"/>
      <w:r w:rsidRPr="002E34DD">
        <w:rPr>
          <w:rFonts w:ascii="Garamond" w:hAnsi="Garamond" w:cs="Garamond"/>
          <w:sz w:val="24"/>
          <w:szCs w:val="24"/>
        </w:rPr>
        <w:t>outcome</w:t>
      </w:r>
      <w:proofErr w:type="spellEnd"/>
      <w:r w:rsidRPr="002E34DD">
        <w:rPr>
          <w:rFonts w:ascii="Garamond" w:hAnsi="Garamond" w:cs="Garamond"/>
          <w:sz w:val="24"/>
          <w:szCs w:val="24"/>
        </w:rPr>
        <w:t xml:space="preserve"> (effetti generati) attraverso la valorizzazione di un set di indicatori specifico e la raccolta e catalogazione di documentazione a supporto;</w:t>
      </w:r>
    </w:p>
    <w:p w14:paraId="44C3517C"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Pr>
          <w:rFonts w:ascii="Garamond" w:hAnsi="Garamond" w:cs="Wingdings-Regular"/>
          <w:sz w:val="24"/>
          <w:szCs w:val="24"/>
        </w:rPr>
        <w:t>-</w:t>
      </w:r>
      <w:r w:rsidRPr="002E34DD">
        <w:rPr>
          <w:rFonts w:ascii="Garamond" w:hAnsi="Garamond" w:cs="Garamond"/>
          <w:sz w:val="24"/>
          <w:szCs w:val="24"/>
        </w:rPr>
        <w:t xml:space="preserve">livello di conseguimento di </w:t>
      </w:r>
      <w:r w:rsidRPr="002E34DD">
        <w:rPr>
          <w:rFonts w:ascii="Garamond" w:hAnsi="Garamond" w:cs="Garamond-Italic"/>
          <w:i/>
          <w:iCs/>
          <w:sz w:val="24"/>
          <w:szCs w:val="24"/>
        </w:rPr>
        <w:t xml:space="preserve">milestone </w:t>
      </w:r>
      <w:r w:rsidRPr="002E34DD">
        <w:rPr>
          <w:rFonts w:ascii="Garamond" w:hAnsi="Garamond" w:cs="Garamond"/>
          <w:sz w:val="24"/>
          <w:szCs w:val="24"/>
        </w:rPr>
        <w:t xml:space="preserve">e </w:t>
      </w:r>
      <w:r w:rsidRPr="002E34DD">
        <w:rPr>
          <w:rFonts w:ascii="Garamond" w:hAnsi="Garamond" w:cs="Garamond-Italic"/>
          <w:i/>
          <w:iCs/>
          <w:sz w:val="24"/>
          <w:szCs w:val="24"/>
        </w:rPr>
        <w:t>target</w:t>
      </w:r>
      <w:r w:rsidRPr="002E34DD">
        <w:rPr>
          <w:rFonts w:ascii="Garamond" w:hAnsi="Garamond" w:cs="Garamond"/>
          <w:sz w:val="24"/>
          <w:szCs w:val="24"/>
        </w:rPr>
        <w:t>, per gli interventi che concorrono al loro raggiungimento;</w:t>
      </w:r>
    </w:p>
    <w:p w14:paraId="1419DFB6" w14:textId="77777777" w:rsidR="002460F1" w:rsidRPr="002E34DD" w:rsidRDefault="002460F1" w:rsidP="002460F1">
      <w:pPr>
        <w:contextualSpacing/>
        <w:jc w:val="both"/>
        <w:rPr>
          <w:rFonts w:ascii="Garamond" w:hAnsi="Garamond" w:cs="Garamond"/>
          <w:sz w:val="24"/>
          <w:szCs w:val="24"/>
        </w:rPr>
      </w:pPr>
      <w:r>
        <w:rPr>
          <w:rFonts w:ascii="Garamond" w:hAnsi="Garamond" w:cs="Wingdings-Regular"/>
          <w:sz w:val="24"/>
          <w:szCs w:val="24"/>
        </w:rPr>
        <w:t>-</w:t>
      </w:r>
      <w:r w:rsidRPr="002E34DD">
        <w:rPr>
          <w:rFonts w:ascii="Garamond" w:hAnsi="Garamond" w:cs="Garamond"/>
          <w:sz w:val="24"/>
          <w:szCs w:val="24"/>
        </w:rPr>
        <w:t>dati relativi all’aggiornamento trimestrale relativo all’analisi degli scostamenti per ciascuna M&amp;T prevista nel Piano;</w:t>
      </w:r>
    </w:p>
    <w:p w14:paraId="3FA7FE8B"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Pr>
          <w:rFonts w:ascii="Garamond" w:hAnsi="Garamond" w:cs="Wingdings-Regular"/>
          <w:sz w:val="24"/>
          <w:szCs w:val="24"/>
        </w:rPr>
        <w:t>-</w:t>
      </w:r>
      <w:r w:rsidRPr="002E34DD">
        <w:rPr>
          <w:rFonts w:ascii="Garamond" w:hAnsi="Garamond" w:cs="Garamond"/>
          <w:sz w:val="24"/>
          <w:szCs w:val="24"/>
        </w:rPr>
        <w:t>elementi utili alla verifica del contributo all’obiettivo digitale e all’obiettivo sulla mitigazione del cambiamento climatico;</w:t>
      </w:r>
    </w:p>
    <w:p w14:paraId="2ADCE188"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Pr>
          <w:rFonts w:ascii="Garamond" w:hAnsi="Garamond" w:cs="Wingdings-Regular"/>
          <w:sz w:val="24"/>
          <w:szCs w:val="24"/>
        </w:rPr>
        <w:t>-</w:t>
      </w:r>
      <w:r w:rsidRPr="002E34DD">
        <w:rPr>
          <w:rFonts w:ascii="Garamond" w:hAnsi="Garamond" w:cs="Garamond"/>
          <w:sz w:val="24"/>
          <w:szCs w:val="24"/>
        </w:rPr>
        <w:t>elementi utili alla verifica del soddisfacimento del requisito “</w:t>
      </w:r>
      <w:r w:rsidRPr="002E34DD">
        <w:rPr>
          <w:rFonts w:ascii="Garamond" w:hAnsi="Garamond" w:cs="Garamond-Italic"/>
          <w:i/>
          <w:iCs/>
          <w:sz w:val="24"/>
          <w:szCs w:val="24"/>
        </w:rPr>
        <w:t xml:space="preserve">Do No </w:t>
      </w:r>
      <w:proofErr w:type="spellStart"/>
      <w:r w:rsidRPr="002E34DD">
        <w:rPr>
          <w:rFonts w:ascii="Garamond" w:hAnsi="Garamond" w:cs="Garamond-Italic"/>
          <w:i/>
          <w:iCs/>
          <w:sz w:val="24"/>
          <w:szCs w:val="24"/>
        </w:rPr>
        <w:t>Significant</w:t>
      </w:r>
      <w:proofErr w:type="spellEnd"/>
      <w:r w:rsidRPr="002E34DD">
        <w:rPr>
          <w:rFonts w:ascii="Garamond" w:hAnsi="Garamond" w:cs="Garamond-Italic"/>
          <w:i/>
          <w:iCs/>
          <w:sz w:val="24"/>
          <w:szCs w:val="24"/>
        </w:rPr>
        <w:t xml:space="preserve"> </w:t>
      </w:r>
      <w:proofErr w:type="spellStart"/>
      <w:r w:rsidRPr="002E34DD">
        <w:rPr>
          <w:rFonts w:ascii="Garamond" w:hAnsi="Garamond" w:cs="Garamond-Italic"/>
          <w:i/>
          <w:iCs/>
          <w:sz w:val="24"/>
          <w:szCs w:val="24"/>
        </w:rPr>
        <w:t>Harm</w:t>
      </w:r>
      <w:proofErr w:type="spellEnd"/>
      <w:r w:rsidRPr="002E34DD">
        <w:rPr>
          <w:rFonts w:ascii="Garamond" w:hAnsi="Garamond" w:cs="Garamond-Italic"/>
          <w:i/>
          <w:iCs/>
          <w:sz w:val="24"/>
          <w:szCs w:val="24"/>
        </w:rPr>
        <w:t xml:space="preserve"> (DNSH)</w:t>
      </w:r>
      <w:r w:rsidRPr="002E34DD">
        <w:rPr>
          <w:rFonts w:ascii="Garamond" w:hAnsi="Garamond" w:cs="Garamond"/>
          <w:sz w:val="24"/>
          <w:szCs w:val="24"/>
        </w:rPr>
        <w:t>”;</w:t>
      </w:r>
    </w:p>
    <w:p w14:paraId="76C4D95F" w14:textId="7E000B5D" w:rsidR="002460F1" w:rsidRDefault="002460F1" w:rsidP="002460F1">
      <w:pPr>
        <w:jc w:val="both"/>
        <w:rPr>
          <w:rFonts w:ascii="Garamond" w:hAnsi="Garamond" w:cs="Garamond"/>
          <w:sz w:val="24"/>
          <w:szCs w:val="24"/>
        </w:rPr>
      </w:pPr>
      <w:r>
        <w:rPr>
          <w:rFonts w:ascii="Garamond" w:hAnsi="Garamond" w:cs="Wingdings-Regular"/>
          <w:sz w:val="24"/>
          <w:szCs w:val="24"/>
        </w:rPr>
        <w:t>-</w:t>
      </w:r>
      <w:r w:rsidRPr="002E34DD">
        <w:rPr>
          <w:rFonts w:ascii="Garamond" w:hAnsi="Garamond" w:cs="Garamond"/>
          <w:sz w:val="24"/>
          <w:szCs w:val="24"/>
        </w:rPr>
        <w:t>atti e documentazione probatoria dell’avanzamento attuativo di progetto.</w:t>
      </w:r>
    </w:p>
    <w:p w14:paraId="6D3ABF76" w14:textId="77777777" w:rsidR="00D135FB" w:rsidRPr="00D135FB" w:rsidRDefault="00D135FB" w:rsidP="00D135FB">
      <w:pPr>
        <w:autoSpaceDE w:val="0"/>
        <w:autoSpaceDN w:val="0"/>
        <w:adjustRightInd w:val="0"/>
        <w:spacing w:after="0" w:line="240" w:lineRule="auto"/>
        <w:rPr>
          <w:rFonts w:ascii="Garamond" w:hAnsi="Garamond" w:cs="Garamond"/>
          <w:b/>
          <w:bCs/>
          <w:sz w:val="24"/>
          <w:szCs w:val="24"/>
        </w:rPr>
      </w:pPr>
      <w:r w:rsidRPr="00D135FB">
        <w:rPr>
          <w:rFonts w:ascii="Garamond" w:hAnsi="Garamond" w:cs="Garamond"/>
          <w:b/>
          <w:bCs/>
          <w:sz w:val="24"/>
          <w:szCs w:val="24"/>
        </w:rPr>
        <w:t>Amministrazioni centrali titolari di interventi PNRR</w:t>
      </w:r>
    </w:p>
    <w:p w14:paraId="24DC5F1A" w14:textId="47DC3675" w:rsidR="00D135FB" w:rsidRPr="00D135FB" w:rsidRDefault="00D135FB" w:rsidP="00D135FB">
      <w:pPr>
        <w:pStyle w:val="Paragrafoelenco"/>
        <w:numPr>
          <w:ilvl w:val="0"/>
          <w:numId w:val="2"/>
        </w:numPr>
        <w:autoSpaceDE w:val="0"/>
        <w:autoSpaceDN w:val="0"/>
        <w:adjustRightInd w:val="0"/>
        <w:spacing w:after="0" w:line="240" w:lineRule="auto"/>
        <w:rPr>
          <w:rFonts w:ascii="Garamond" w:hAnsi="Garamond" w:cs="Garamond"/>
          <w:sz w:val="24"/>
          <w:szCs w:val="24"/>
        </w:rPr>
      </w:pPr>
      <w:r w:rsidRPr="00D135FB">
        <w:rPr>
          <w:rFonts w:ascii="Garamond" w:hAnsi="Garamond" w:cs="Garamond"/>
          <w:sz w:val="24"/>
          <w:szCs w:val="24"/>
        </w:rPr>
        <w:t>Ministeri e strutture della Presidenza del Consiglio dei ministri responsabili dell'attuazione delle riforme e degli investimenti (ossia delle Misure) previsti nel PNRR</w:t>
      </w:r>
    </w:p>
    <w:p w14:paraId="35392118" w14:textId="77777777" w:rsidR="00D135FB" w:rsidRPr="00D135FB" w:rsidRDefault="00D135FB" w:rsidP="00D135FB">
      <w:pPr>
        <w:autoSpaceDE w:val="0"/>
        <w:autoSpaceDN w:val="0"/>
        <w:adjustRightInd w:val="0"/>
        <w:spacing w:after="0" w:line="240" w:lineRule="auto"/>
        <w:rPr>
          <w:rFonts w:ascii="Garamond" w:hAnsi="Garamond" w:cs="Garamond"/>
          <w:b/>
          <w:bCs/>
          <w:sz w:val="24"/>
          <w:szCs w:val="24"/>
        </w:rPr>
      </w:pPr>
      <w:r w:rsidRPr="00D135FB">
        <w:rPr>
          <w:rFonts w:ascii="Garamond" w:hAnsi="Garamond" w:cs="Garamond"/>
          <w:b/>
          <w:bCs/>
          <w:sz w:val="24"/>
          <w:szCs w:val="24"/>
        </w:rPr>
        <w:t>Soggetto attuatore</w:t>
      </w:r>
    </w:p>
    <w:p w14:paraId="6BB76C7C" w14:textId="77777777" w:rsidR="00D135FB" w:rsidRPr="00D135FB" w:rsidRDefault="00D135FB" w:rsidP="00D135FB">
      <w:pPr>
        <w:autoSpaceDE w:val="0"/>
        <w:autoSpaceDN w:val="0"/>
        <w:adjustRightInd w:val="0"/>
        <w:spacing w:after="0" w:line="240" w:lineRule="auto"/>
        <w:jc w:val="both"/>
        <w:rPr>
          <w:rFonts w:ascii="Garamond" w:hAnsi="Garamond" w:cs="Garamond"/>
          <w:sz w:val="24"/>
          <w:szCs w:val="24"/>
        </w:rPr>
      </w:pPr>
      <w:r w:rsidRPr="00D135FB">
        <w:rPr>
          <w:rFonts w:ascii="Garamond" w:hAnsi="Garamond" w:cs="Garamond"/>
          <w:sz w:val="24"/>
          <w:szCs w:val="24"/>
        </w:rPr>
        <w:t>Soggetto pubblico o privato responsabile dell’attuazione dell’intervento/progetto finanziato dal PNRR.</w:t>
      </w:r>
    </w:p>
    <w:p w14:paraId="5F912906" w14:textId="255954D0" w:rsidR="00D135FB" w:rsidRPr="00D135FB" w:rsidRDefault="00D135FB" w:rsidP="00D135FB">
      <w:pPr>
        <w:autoSpaceDE w:val="0"/>
        <w:autoSpaceDN w:val="0"/>
        <w:adjustRightInd w:val="0"/>
        <w:spacing w:after="0" w:line="240" w:lineRule="auto"/>
        <w:jc w:val="both"/>
        <w:rPr>
          <w:rFonts w:ascii="Garamond" w:hAnsi="Garamond" w:cs="Garamond"/>
          <w:sz w:val="24"/>
          <w:szCs w:val="24"/>
        </w:rPr>
      </w:pPr>
      <w:r w:rsidRPr="00D135FB">
        <w:rPr>
          <w:rFonts w:ascii="Garamond" w:hAnsi="Garamond" w:cs="Garamond"/>
          <w:sz w:val="24"/>
          <w:szCs w:val="24"/>
        </w:rPr>
        <w:t>Amministrazioni centrali, Regioni, Province autonome di Trento e Bolzano ed Enti locali a cui, sulla base</w:t>
      </w:r>
      <w:r>
        <w:rPr>
          <w:rFonts w:ascii="Garamond" w:hAnsi="Garamond" w:cs="Garamond"/>
          <w:sz w:val="24"/>
          <w:szCs w:val="24"/>
        </w:rPr>
        <w:t xml:space="preserve"> </w:t>
      </w:r>
      <w:r w:rsidRPr="00D135FB">
        <w:rPr>
          <w:rFonts w:ascii="Garamond" w:hAnsi="Garamond" w:cs="Garamond"/>
          <w:sz w:val="24"/>
          <w:szCs w:val="24"/>
        </w:rPr>
        <w:t xml:space="preserve">delle competenze istituzionali e tenuto conto del settore di riferimento e della </w:t>
      </w:r>
      <w:proofErr w:type="gramStart"/>
      <w:r w:rsidRPr="00D135FB">
        <w:rPr>
          <w:rFonts w:ascii="Garamond" w:hAnsi="Garamond" w:cs="Garamond"/>
          <w:sz w:val="24"/>
          <w:szCs w:val="24"/>
        </w:rPr>
        <w:t xml:space="preserve">natura </w:t>
      </w:r>
      <w:r>
        <w:rPr>
          <w:rFonts w:ascii="Garamond" w:hAnsi="Garamond" w:cs="Garamond"/>
          <w:sz w:val="24"/>
          <w:szCs w:val="24"/>
        </w:rPr>
        <w:t xml:space="preserve"> </w:t>
      </w:r>
      <w:proofErr w:type="spellStart"/>
      <w:r w:rsidRPr="00D135FB">
        <w:rPr>
          <w:rFonts w:ascii="Garamond" w:hAnsi="Garamond" w:cs="Garamond"/>
          <w:sz w:val="24"/>
          <w:szCs w:val="24"/>
        </w:rPr>
        <w:t>ll’intervento</w:t>
      </w:r>
      <w:proofErr w:type="spellEnd"/>
      <w:proofErr w:type="gramEnd"/>
      <w:r w:rsidRPr="00D135FB">
        <w:rPr>
          <w:rFonts w:ascii="Garamond" w:hAnsi="Garamond" w:cs="Garamond"/>
          <w:sz w:val="24"/>
          <w:szCs w:val="24"/>
        </w:rPr>
        <w:t>, è</w:t>
      </w:r>
      <w:r>
        <w:rPr>
          <w:rFonts w:ascii="Garamond" w:hAnsi="Garamond" w:cs="Garamond"/>
          <w:sz w:val="24"/>
          <w:szCs w:val="24"/>
        </w:rPr>
        <w:t xml:space="preserve"> </w:t>
      </w:r>
      <w:r w:rsidRPr="00D135FB">
        <w:rPr>
          <w:rFonts w:ascii="Garamond" w:hAnsi="Garamond" w:cs="Garamond"/>
          <w:sz w:val="24"/>
          <w:szCs w:val="24"/>
        </w:rPr>
        <w:t>demandata l’attuazione dei singoli progetti finanziati nell’ambito del PNRR</w:t>
      </w:r>
    </w:p>
    <w:p w14:paraId="5EDFB713" w14:textId="77777777" w:rsidR="00D135FB" w:rsidRPr="00D135FB" w:rsidRDefault="00D135FB" w:rsidP="00D135FB">
      <w:pPr>
        <w:autoSpaceDE w:val="0"/>
        <w:autoSpaceDN w:val="0"/>
        <w:adjustRightInd w:val="0"/>
        <w:spacing w:after="0" w:line="240" w:lineRule="auto"/>
        <w:rPr>
          <w:rFonts w:ascii="Garamond" w:hAnsi="Garamond" w:cs="Garamond"/>
          <w:b/>
          <w:bCs/>
          <w:sz w:val="24"/>
          <w:szCs w:val="24"/>
        </w:rPr>
      </w:pPr>
      <w:r w:rsidRPr="00D135FB">
        <w:rPr>
          <w:rFonts w:ascii="Garamond" w:hAnsi="Garamond" w:cs="Garamond"/>
          <w:b/>
          <w:bCs/>
          <w:sz w:val="24"/>
          <w:szCs w:val="24"/>
        </w:rPr>
        <w:t>Soggetto realizzatore o soggetto esecutore</w:t>
      </w:r>
    </w:p>
    <w:p w14:paraId="436DDD91" w14:textId="2067217F" w:rsidR="00D135FB" w:rsidRPr="00D135FB" w:rsidRDefault="00D135FB" w:rsidP="00605949">
      <w:pPr>
        <w:pStyle w:val="Paragrafoelenco"/>
        <w:numPr>
          <w:ilvl w:val="0"/>
          <w:numId w:val="2"/>
        </w:numPr>
        <w:autoSpaceDE w:val="0"/>
        <w:autoSpaceDN w:val="0"/>
        <w:adjustRightInd w:val="0"/>
        <w:spacing w:after="0" w:line="240" w:lineRule="auto"/>
        <w:rPr>
          <w:rFonts w:ascii="Garamond" w:hAnsi="Garamond" w:cs="Garamond"/>
          <w:sz w:val="24"/>
          <w:szCs w:val="24"/>
        </w:rPr>
      </w:pPr>
      <w:r w:rsidRPr="00D135FB">
        <w:rPr>
          <w:rFonts w:ascii="Garamond" w:hAnsi="Garamond" w:cs="Garamond"/>
          <w:sz w:val="24"/>
          <w:szCs w:val="24"/>
        </w:rPr>
        <w:t>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14:paraId="68D9CAC8" w14:textId="77777777" w:rsidR="00D135FB" w:rsidRPr="00D135FB" w:rsidRDefault="00D135FB" w:rsidP="00D135FB">
      <w:pPr>
        <w:pStyle w:val="Paragrafoelenco"/>
        <w:numPr>
          <w:ilvl w:val="0"/>
          <w:numId w:val="2"/>
        </w:numPr>
        <w:autoSpaceDE w:val="0"/>
        <w:autoSpaceDN w:val="0"/>
        <w:adjustRightInd w:val="0"/>
        <w:spacing w:after="0" w:line="240" w:lineRule="auto"/>
        <w:rPr>
          <w:rFonts w:ascii="Garamond" w:hAnsi="Garamond" w:cs="Garamond"/>
          <w:sz w:val="24"/>
          <w:szCs w:val="24"/>
        </w:rPr>
      </w:pPr>
      <w:r w:rsidRPr="00D135FB">
        <w:rPr>
          <w:rFonts w:ascii="Garamond" w:hAnsi="Garamond" w:cs="Garamond"/>
          <w:sz w:val="24"/>
          <w:szCs w:val="24"/>
        </w:rPr>
        <w:t>Soggetto destinatario</w:t>
      </w:r>
    </w:p>
    <w:p w14:paraId="62C0DDAD" w14:textId="064542F6" w:rsidR="00D135FB" w:rsidRPr="00D135FB" w:rsidRDefault="00D135FB" w:rsidP="00D135FB">
      <w:pPr>
        <w:pStyle w:val="Paragrafoelenco"/>
        <w:numPr>
          <w:ilvl w:val="0"/>
          <w:numId w:val="2"/>
        </w:numPr>
        <w:jc w:val="both"/>
        <w:rPr>
          <w:rFonts w:ascii="Garamond" w:hAnsi="Garamond" w:cs="Garamond"/>
          <w:sz w:val="24"/>
          <w:szCs w:val="24"/>
        </w:rPr>
      </w:pPr>
      <w:r w:rsidRPr="00D135FB">
        <w:rPr>
          <w:rFonts w:ascii="Garamond" w:hAnsi="Garamond" w:cs="Garamond"/>
          <w:sz w:val="24"/>
          <w:szCs w:val="24"/>
        </w:rPr>
        <w:lastRenderedPageBreak/>
        <w:t>Soggetto destinatario finale dei fondi (es. Impresa, individuo, famiglia, amministrazione pubblica ecc.).</w:t>
      </w:r>
    </w:p>
    <w:p w14:paraId="78D40FD6" w14:textId="77777777" w:rsidR="002460F1" w:rsidRPr="002E34DD" w:rsidRDefault="002460F1" w:rsidP="002460F1">
      <w:pPr>
        <w:autoSpaceDE w:val="0"/>
        <w:autoSpaceDN w:val="0"/>
        <w:adjustRightInd w:val="0"/>
        <w:spacing w:after="0" w:line="240" w:lineRule="auto"/>
        <w:rPr>
          <w:rFonts w:ascii="Garamond" w:hAnsi="Garamond" w:cs="Garamond-Bold"/>
          <w:b/>
          <w:bCs/>
          <w:sz w:val="24"/>
          <w:szCs w:val="24"/>
        </w:rPr>
      </w:pPr>
      <w:r w:rsidRPr="002E34DD">
        <w:rPr>
          <w:rFonts w:ascii="Garamond" w:hAnsi="Garamond" w:cs="Garamond-Bold"/>
          <w:b/>
          <w:bCs/>
          <w:sz w:val="24"/>
          <w:szCs w:val="24"/>
        </w:rPr>
        <w:t>Modalità del trattamento ed ambito di diffusione dei dati trasmessi</w:t>
      </w:r>
    </w:p>
    <w:p w14:paraId="7A708E88" w14:textId="77777777" w:rsidR="002460F1" w:rsidRPr="002E34DD" w:rsidRDefault="002460F1" w:rsidP="002460F1">
      <w:pPr>
        <w:tabs>
          <w:tab w:val="right" w:pos="9638"/>
        </w:tabs>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I dati personali sono trattati secondo i principi di liceità, correttezza, trasparenza e vengono acquisiti e</w:t>
      </w:r>
      <w:r w:rsidRPr="002E34DD">
        <w:rPr>
          <w:rFonts w:ascii="Garamond" w:hAnsi="Garamond" w:cs="Garamond"/>
          <w:sz w:val="24"/>
          <w:szCs w:val="24"/>
        </w:rPr>
        <w:tab/>
      </w:r>
    </w:p>
    <w:p w14:paraId="4B18F91B" w14:textId="101A4E21" w:rsidR="002460F1" w:rsidRDefault="002460F1" w:rsidP="002460F1">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conservati con l’ausilio di sistemi e strumenti, anche elettronici, idonei a garantirne la sicurezza e la riservatezza secondo le modalità previste dalle leggi e dai regolamenti vigenti. 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w:t>
      </w:r>
    </w:p>
    <w:p w14:paraId="5C33FD56" w14:textId="518AB2AB" w:rsidR="002460F1" w:rsidRDefault="002460F1" w:rsidP="002460F1">
      <w:pPr>
        <w:autoSpaceDE w:val="0"/>
        <w:autoSpaceDN w:val="0"/>
        <w:adjustRightInd w:val="0"/>
        <w:spacing w:after="0" w:line="240" w:lineRule="auto"/>
        <w:jc w:val="both"/>
        <w:rPr>
          <w:rFonts w:ascii="Garamond" w:hAnsi="Garamond" w:cs="Garamond"/>
          <w:sz w:val="24"/>
          <w:szCs w:val="24"/>
        </w:rPr>
      </w:pPr>
    </w:p>
    <w:p w14:paraId="50F52F93" w14:textId="2F7CB7B7" w:rsidR="002460F1" w:rsidRPr="00D135FB" w:rsidRDefault="002460F1" w:rsidP="002460F1">
      <w:pPr>
        <w:autoSpaceDE w:val="0"/>
        <w:autoSpaceDN w:val="0"/>
        <w:adjustRightInd w:val="0"/>
        <w:spacing w:after="0" w:line="240" w:lineRule="auto"/>
        <w:jc w:val="both"/>
        <w:rPr>
          <w:rFonts w:ascii="Garamond" w:hAnsi="Garamond" w:cs="Garamond"/>
          <w:b/>
          <w:bCs/>
          <w:sz w:val="24"/>
          <w:szCs w:val="24"/>
        </w:rPr>
      </w:pPr>
      <w:r w:rsidRPr="00D135FB">
        <w:rPr>
          <w:rFonts w:ascii="Garamond" w:hAnsi="Garamond" w:cs="Garamond"/>
          <w:b/>
          <w:bCs/>
          <w:sz w:val="24"/>
          <w:szCs w:val="24"/>
        </w:rPr>
        <w:t>Riferimenti normativi:</w:t>
      </w:r>
    </w:p>
    <w:p w14:paraId="5EA0BDC2" w14:textId="4B3F5B7C" w:rsidR="00D135FB" w:rsidRDefault="00D135FB" w:rsidP="002460F1">
      <w:pPr>
        <w:autoSpaceDE w:val="0"/>
        <w:autoSpaceDN w:val="0"/>
        <w:adjustRightInd w:val="0"/>
        <w:spacing w:after="0" w:line="240" w:lineRule="auto"/>
        <w:jc w:val="both"/>
        <w:rPr>
          <w:rFonts w:ascii="Garamond" w:hAnsi="Garamond" w:cs="Garamond"/>
          <w:sz w:val="24"/>
          <w:szCs w:val="24"/>
        </w:rPr>
      </w:pPr>
      <w:r>
        <w:rPr>
          <w:rFonts w:ascii="Garamond" w:hAnsi="Garamond" w:cs="Garamond"/>
          <w:sz w:val="24"/>
          <w:szCs w:val="24"/>
        </w:rPr>
        <w:t xml:space="preserve"> </w:t>
      </w:r>
    </w:p>
    <w:p w14:paraId="1E7A26B1" w14:textId="58A57199" w:rsidR="00D135FB" w:rsidRPr="00D135FB" w:rsidRDefault="00D135FB" w:rsidP="00D135FB">
      <w:pPr>
        <w:autoSpaceDE w:val="0"/>
        <w:autoSpaceDN w:val="0"/>
        <w:adjustRightInd w:val="0"/>
        <w:spacing w:after="0" w:line="240" w:lineRule="auto"/>
        <w:jc w:val="both"/>
        <w:rPr>
          <w:rFonts w:ascii="Garamond" w:hAnsi="Garamond" w:cs="Garamond"/>
          <w:sz w:val="24"/>
          <w:szCs w:val="24"/>
        </w:rPr>
      </w:pPr>
      <w:r w:rsidRPr="00D135FB">
        <w:rPr>
          <w:rFonts w:ascii="Garamond" w:hAnsi="Garamond" w:cs="Garamond"/>
          <w:sz w:val="24"/>
          <w:szCs w:val="24"/>
        </w:rPr>
        <w:t>Regolamento (UE) 2021/241</w:t>
      </w:r>
      <w:r>
        <w:rPr>
          <w:rFonts w:ascii="Garamond" w:hAnsi="Garamond" w:cs="Garamond"/>
          <w:sz w:val="24"/>
          <w:szCs w:val="24"/>
        </w:rPr>
        <w:t xml:space="preserve"> </w:t>
      </w:r>
      <w:r w:rsidRPr="00D135FB">
        <w:rPr>
          <w:rFonts w:ascii="Garamond" w:hAnsi="Garamond" w:cs="Garamond"/>
          <w:sz w:val="24"/>
          <w:szCs w:val="24"/>
        </w:rPr>
        <w:t xml:space="preserve">Art. 22 “Tutela degli interessi finanziari </w:t>
      </w:r>
      <w:proofErr w:type="gramStart"/>
      <w:r w:rsidRPr="00D135FB">
        <w:rPr>
          <w:rFonts w:ascii="Garamond" w:hAnsi="Garamond" w:cs="Garamond"/>
          <w:sz w:val="24"/>
          <w:szCs w:val="24"/>
        </w:rPr>
        <w:t>dell'</w:t>
      </w:r>
      <w:proofErr w:type="spellStart"/>
      <w:r w:rsidRPr="00D135FB">
        <w:rPr>
          <w:rFonts w:ascii="Garamond" w:hAnsi="Garamond" w:cs="Garamond"/>
          <w:sz w:val="24"/>
          <w:szCs w:val="24"/>
        </w:rPr>
        <w:t>Unione”Paragrafo</w:t>
      </w:r>
      <w:proofErr w:type="spellEnd"/>
      <w:proofErr w:type="gramEnd"/>
      <w:r w:rsidRPr="00D135FB">
        <w:rPr>
          <w:rFonts w:ascii="Garamond" w:hAnsi="Garamond" w:cs="Garamond"/>
          <w:sz w:val="24"/>
          <w:szCs w:val="24"/>
        </w:rPr>
        <w:t xml:space="preserve"> 2) </w:t>
      </w:r>
      <w:proofErr w:type="spellStart"/>
      <w:r w:rsidRPr="00D135FB">
        <w:rPr>
          <w:rFonts w:ascii="Garamond" w:hAnsi="Garamond" w:cs="Garamond"/>
          <w:sz w:val="24"/>
          <w:szCs w:val="24"/>
        </w:rPr>
        <w:t>lett</w:t>
      </w:r>
      <w:proofErr w:type="spellEnd"/>
      <w:r w:rsidRPr="00D135FB">
        <w:rPr>
          <w:rFonts w:ascii="Garamond" w:hAnsi="Garamond" w:cs="Garamond"/>
          <w:sz w:val="24"/>
          <w:szCs w:val="24"/>
        </w:rPr>
        <w:t xml:space="preserve"> d)</w:t>
      </w:r>
    </w:p>
    <w:p w14:paraId="4F7B1339" w14:textId="3BE8AA15" w:rsidR="00D135FB" w:rsidRPr="00D135FB" w:rsidRDefault="00D135FB" w:rsidP="00D135FB">
      <w:pPr>
        <w:autoSpaceDE w:val="0"/>
        <w:autoSpaceDN w:val="0"/>
        <w:adjustRightInd w:val="0"/>
        <w:spacing w:after="0" w:line="240" w:lineRule="auto"/>
        <w:jc w:val="both"/>
        <w:rPr>
          <w:rFonts w:ascii="Garamond" w:hAnsi="Garamond" w:cs="Garamond"/>
          <w:sz w:val="24"/>
          <w:szCs w:val="24"/>
        </w:rPr>
      </w:pPr>
      <w:r w:rsidRPr="00D135FB">
        <w:rPr>
          <w:rFonts w:ascii="Garamond" w:hAnsi="Garamond" w:cs="Garamond"/>
          <w:sz w:val="24"/>
          <w:szCs w:val="24"/>
        </w:rPr>
        <w:t>“ai fini dell'audit e del controllo e al fine di fornire dati comparabili sull'utilizzo dei fondi in</w:t>
      </w:r>
      <w:r>
        <w:rPr>
          <w:rFonts w:ascii="Garamond" w:hAnsi="Garamond" w:cs="Garamond"/>
          <w:sz w:val="24"/>
          <w:szCs w:val="24"/>
        </w:rPr>
        <w:t xml:space="preserve"> </w:t>
      </w:r>
      <w:r w:rsidRPr="00D135FB">
        <w:rPr>
          <w:rFonts w:ascii="Garamond" w:hAnsi="Garamond" w:cs="Garamond"/>
          <w:sz w:val="24"/>
          <w:szCs w:val="24"/>
        </w:rPr>
        <w:t>relazione a misure per l'attuazione di riforme e progetti di investimento nell'ambito del piano per</w:t>
      </w:r>
      <w:r>
        <w:rPr>
          <w:rFonts w:ascii="Garamond" w:hAnsi="Garamond" w:cs="Garamond"/>
          <w:sz w:val="24"/>
          <w:szCs w:val="24"/>
        </w:rPr>
        <w:t xml:space="preserve"> </w:t>
      </w:r>
      <w:r w:rsidRPr="00D135FB">
        <w:rPr>
          <w:rFonts w:ascii="Garamond" w:hAnsi="Garamond" w:cs="Garamond"/>
          <w:sz w:val="24"/>
          <w:szCs w:val="24"/>
        </w:rPr>
        <w:t>la ripresa e la resilienza, raccogliere le seguenti categorie standardizzate di dati, nonché garantire il</w:t>
      </w:r>
      <w:r>
        <w:rPr>
          <w:rFonts w:ascii="Garamond" w:hAnsi="Garamond" w:cs="Garamond"/>
          <w:sz w:val="24"/>
          <w:szCs w:val="24"/>
        </w:rPr>
        <w:t xml:space="preserve"> </w:t>
      </w:r>
      <w:r w:rsidRPr="00D135FB">
        <w:rPr>
          <w:rFonts w:ascii="Garamond" w:hAnsi="Garamond" w:cs="Garamond"/>
          <w:sz w:val="24"/>
          <w:szCs w:val="24"/>
        </w:rPr>
        <w:t>relativo accesso:</w:t>
      </w:r>
    </w:p>
    <w:p w14:paraId="3F9D5C2F" w14:textId="77777777" w:rsidR="00D135FB" w:rsidRPr="00D135FB" w:rsidRDefault="00D135FB" w:rsidP="00D135FB">
      <w:pPr>
        <w:autoSpaceDE w:val="0"/>
        <w:autoSpaceDN w:val="0"/>
        <w:adjustRightInd w:val="0"/>
        <w:spacing w:after="0" w:line="240" w:lineRule="auto"/>
        <w:jc w:val="both"/>
        <w:rPr>
          <w:rFonts w:ascii="Garamond" w:hAnsi="Garamond" w:cs="Garamond"/>
          <w:sz w:val="24"/>
          <w:szCs w:val="24"/>
        </w:rPr>
      </w:pPr>
      <w:r w:rsidRPr="00D135FB">
        <w:rPr>
          <w:rFonts w:ascii="Garamond" w:hAnsi="Garamond" w:cs="Garamond"/>
          <w:sz w:val="24"/>
          <w:szCs w:val="24"/>
        </w:rPr>
        <w:t>i) il nome del destinatario finale dei fondi;</w:t>
      </w:r>
    </w:p>
    <w:p w14:paraId="0FEBEBA0" w14:textId="35E56116" w:rsidR="00D135FB" w:rsidRPr="00D135FB" w:rsidRDefault="00D135FB" w:rsidP="00D135FB">
      <w:pPr>
        <w:autoSpaceDE w:val="0"/>
        <w:autoSpaceDN w:val="0"/>
        <w:adjustRightInd w:val="0"/>
        <w:spacing w:after="0" w:line="240" w:lineRule="auto"/>
        <w:jc w:val="both"/>
        <w:rPr>
          <w:rFonts w:ascii="Garamond" w:hAnsi="Garamond" w:cs="Garamond"/>
          <w:sz w:val="24"/>
          <w:szCs w:val="24"/>
        </w:rPr>
      </w:pPr>
      <w:r w:rsidRPr="00D135FB">
        <w:rPr>
          <w:rFonts w:ascii="Garamond" w:hAnsi="Garamond" w:cs="Garamond"/>
          <w:sz w:val="24"/>
          <w:szCs w:val="24"/>
        </w:rPr>
        <w:t>ii) il nome dell'appaltatore e del subappaltatore, ove il destinatario finale dei fondi sia</w:t>
      </w:r>
      <w:r>
        <w:rPr>
          <w:rFonts w:ascii="Garamond" w:hAnsi="Garamond" w:cs="Garamond"/>
          <w:sz w:val="24"/>
          <w:szCs w:val="24"/>
        </w:rPr>
        <w:t xml:space="preserve"> </w:t>
      </w:r>
      <w:r w:rsidRPr="00D135FB">
        <w:rPr>
          <w:rFonts w:ascii="Garamond" w:hAnsi="Garamond" w:cs="Garamond"/>
          <w:sz w:val="24"/>
          <w:szCs w:val="24"/>
        </w:rPr>
        <w:t>un'amministrazione aggiudicatrice ai sensi delle disposizioni nazionali o dell'Unione</w:t>
      </w:r>
      <w:r>
        <w:rPr>
          <w:rFonts w:ascii="Garamond" w:hAnsi="Garamond" w:cs="Garamond"/>
          <w:sz w:val="24"/>
          <w:szCs w:val="24"/>
        </w:rPr>
        <w:t xml:space="preserve"> </w:t>
      </w:r>
      <w:r w:rsidRPr="00D135FB">
        <w:rPr>
          <w:rFonts w:ascii="Garamond" w:hAnsi="Garamond" w:cs="Garamond"/>
          <w:sz w:val="24"/>
          <w:szCs w:val="24"/>
        </w:rPr>
        <w:t>in materia di appalti pubblici;</w:t>
      </w:r>
    </w:p>
    <w:p w14:paraId="0069C7E6" w14:textId="55545EAE" w:rsidR="00D135FB" w:rsidRPr="00D135FB" w:rsidRDefault="00D135FB" w:rsidP="00D135FB">
      <w:pPr>
        <w:autoSpaceDE w:val="0"/>
        <w:autoSpaceDN w:val="0"/>
        <w:adjustRightInd w:val="0"/>
        <w:spacing w:after="0" w:line="240" w:lineRule="auto"/>
        <w:jc w:val="both"/>
        <w:rPr>
          <w:rFonts w:ascii="Garamond" w:hAnsi="Garamond" w:cs="Garamond"/>
          <w:sz w:val="24"/>
          <w:szCs w:val="24"/>
        </w:rPr>
      </w:pPr>
      <w:r w:rsidRPr="00D135FB">
        <w:rPr>
          <w:rFonts w:ascii="Garamond" w:hAnsi="Garamond" w:cs="Garamond"/>
          <w:sz w:val="24"/>
          <w:szCs w:val="24"/>
        </w:rPr>
        <w:t>iii) il/i nome/i, il/i cognome/i e la data di nascita del/dei titolare/i effettivo/i del</w:t>
      </w:r>
      <w:r>
        <w:rPr>
          <w:rFonts w:ascii="Garamond" w:hAnsi="Garamond" w:cs="Garamond"/>
          <w:sz w:val="24"/>
          <w:szCs w:val="24"/>
        </w:rPr>
        <w:t xml:space="preserve"> </w:t>
      </w:r>
      <w:r w:rsidRPr="00D135FB">
        <w:rPr>
          <w:rFonts w:ascii="Garamond" w:hAnsi="Garamond" w:cs="Garamond"/>
          <w:sz w:val="24"/>
          <w:szCs w:val="24"/>
        </w:rPr>
        <w:t>destinatario dei fondi o appaltatore, ai sensi dell'articolo 3, punto 6, della direttiva</w:t>
      </w:r>
      <w:r>
        <w:rPr>
          <w:rFonts w:ascii="Garamond" w:hAnsi="Garamond" w:cs="Garamond"/>
          <w:sz w:val="24"/>
          <w:szCs w:val="24"/>
        </w:rPr>
        <w:t xml:space="preserve"> </w:t>
      </w:r>
      <w:r w:rsidRPr="00D135FB">
        <w:rPr>
          <w:rFonts w:ascii="Garamond" w:hAnsi="Garamond" w:cs="Garamond"/>
          <w:sz w:val="24"/>
          <w:szCs w:val="24"/>
        </w:rPr>
        <w:t>(UE) 2015/849 del Parlamento europeo e del Consiglio;</w:t>
      </w:r>
    </w:p>
    <w:p w14:paraId="5F342469" w14:textId="03F22830" w:rsidR="00D135FB" w:rsidRDefault="00D135FB" w:rsidP="00D135FB">
      <w:pPr>
        <w:autoSpaceDE w:val="0"/>
        <w:autoSpaceDN w:val="0"/>
        <w:adjustRightInd w:val="0"/>
        <w:spacing w:after="0" w:line="240" w:lineRule="auto"/>
        <w:jc w:val="both"/>
        <w:rPr>
          <w:rFonts w:ascii="Garamond" w:hAnsi="Garamond" w:cs="Garamond"/>
          <w:sz w:val="24"/>
          <w:szCs w:val="24"/>
        </w:rPr>
      </w:pPr>
      <w:r w:rsidRPr="00D135FB">
        <w:rPr>
          <w:rFonts w:ascii="Garamond" w:hAnsi="Garamond" w:cs="Garamond"/>
          <w:sz w:val="24"/>
          <w:szCs w:val="24"/>
        </w:rPr>
        <w:t>iv) un elenco di eventuali misure per l'attuazione di riforme e progetti di investimento</w:t>
      </w:r>
      <w:r>
        <w:rPr>
          <w:rFonts w:ascii="Garamond" w:hAnsi="Garamond" w:cs="Garamond"/>
          <w:sz w:val="24"/>
          <w:szCs w:val="24"/>
        </w:rPr>
        <w:t xml:space="preserve"> </w:t>
      </w:r>
      <w:r w:rsidRPr="00D135FB">
        <w:rPr>
          <w:rFonts w:ascii="Garamond" w:hAnsi="Garamond" w:cs="Garamond"/>
          <w:sz w:val="24"/>
          <w:szCs w:val="24"/>
        </w:rPr>
        <w:t>nell'ambito del piano per la ripresa e la resilienza con l'importo totale del</w:t>
      </w:r>
      <w:r>
        <w:rPr>
          <w:rFonts w:ascii="Garamond" w:hAnsi="Garamond" w:cs="Garamond"/>
          <w:sz w:val="24"/>
          <w:szCs w:val="24"/>
        </w:rPr>
        <w:t xml:space="preserve"> </w:t>
      </w:r>
      <w:r w:rsidRPr="00D135FB">
        <w:rPr>
          <w:rFonts w:ascii="Garamond" w:hAnsi="Garamond" w:cs="Garamond"/>
          <w:sz w:val="24"/>
          <w:szCs w:val="24"/>
        </w:rPr>
        <w:t>finanziamento pubblico di tali misure e con l'indicazione dell'importo</w:t>
      </w:r>
    </w:p>
    <w:p w14:paraId="0EE55F91" w14:textId="77777777" w:rsidR="00D135FB" w:rsidRDefault="00D135FB" w:rsidP="002460F1">
      <w:pPr>
        <w:autoSpaceDE w:val="0"/>
        <w:autoSpaceDN w:val="0"/>
        <w:adjustRightInd w:val="0"/>
        <w:spacing w:after="0" w:line="240" w:lineRule="auto"/>
        <w:jc w:val="both"/>
        <w:rPr>
          <w:rFonts w:ascii="Garamond" w:hAnsi="Garamond" w:cs="Garamond"/>
          <w:sz w:val="24"/>
          <w:szCs w:val="24"/>
        </w:rPr>
      </w:pPr>
    </w:p>
    <w:p w14:paraId="32B7032D" w14:textId="7A92E2BC" w:rsidR="002460F1" w:rsidRPr="002460F1" w:rsidRDefault="002460F1" w:rsidP="002460F1">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Paragrafo 3)</w:t>
      </w:r>
    </w:p>
    <w:p w14:paraId="49068413" w14:textId="69F562DC"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“I dati personali di cui al paragrafo 2, lettera d), del presente articolo, sono trattati dagli Stati</w:t>
      </w:r>
      <w:r>
        <w:rPr>
          <w:rFonts w:ascii="Garamond" w:hAnsi="Garamond" w:cs="Garamond"/>
          <w:sz w:val="24"/>
          <w:szCs w:val="24"/>
        </w:rPr>
        <w:t xml:space="preserve"> </w:t>
      </w:r>
      <w:r w:rsidRPr="002460F1">
        <w:rPr>
          <w:rFonts w:ascii="Garamond" w:hAnsi="Garamond" w:cs="Garamond"/>
          <w:sz w:val="24"/>
          <w:szCs w:val="24"/>
        </w:rPr>
        <w:t>membri e dalla Commissione esclusivamente ai fini dello svolgimento, e per la durata</w:t>
      </w:r>
      <w:r>
        <w:rPr>
          <w:rFonts w:ascii="Garamond" w:hAnsi="Garamond" w:cs="Garamond"/>
          <w:sz w:val="24"/>
          <w:szCs w:val="24"/>
        </w:rPr>
        <w:t xml:space="preserve"> </w:t>
      </w:r>
      <w:r w:rsidRPr="002460F1">
        <w:rPr>
          <w:rFonts w:ascii="Garamond" w:hAnsi="Garamond" w:cs="Garamond"/>
          <w:sz w:val="24"/>
          <w:szCs w:val="24"/>
        </w:rPr>
        <w:t>corrispondente, delle procedure di discarico, audit e controllo dell'utilizzo dei fondi in relazione</w:t>
      </w:r>
      <w:r>
        <w:rPr>
          <w:rFonts w:ascii="Garamond" w:hAnsi="Garamond" w:cs="Garamond"/>
          <w:sz w:val="24"/>
          <w:szCs w:val="24"/>
        </w:rPr>
        <w:t xml:space="preserve"> </w:t>
      </w:r>
      <w:r w:rsidRPr="002460F1">
        <w:rPr>
          <w:rFonts w:ascii="Garamond" w:hAnsi="Garamond" w:cs="Garamond"/>
          <w:sz w:val="24"/>
          <w:szCs w:val="24"/>
        </w:rPr>
        <w:t>all'attuazione degli accordi di cui all'articolo 15, paragrafo 2, e all'articolo 23, paragrafo 1. Nel</w:t>
      </w:r>
      <w:r>
        <w:rPr>
          <w:rFonts w:ascii="Garamond" w:hAnsi="Garamond" w:cs="Garamond"/>
          <w:sz w:val="24"/>
          <w:szCs w:val="24"/>
        </w:rPr>
        <w:t xml:space="preserve"> </w:t>
      </w:r>
      <w:r w:rsidRPr="002460F1">
        <w:rPr>
          <w:rFonts w:ascii="Garamond" w:hAnsi="Garamond" w:cs="Garamond"/>
          <w:sz w:val="24"/>
          <w:szCs w:val="24"/>
        </w:rPr>
        <w:t>quadro della procedura di discarico della Commissione, conformemente all'articolo 319 TFUE,</w:t>
      </w:r>
      <w:r>
        <w:rPr>
          <w:rFonts w:ascii="Garamond" w:hAnsi="Garamond" w:cs="Garamond"/>
          <w:sz w:val="24"/>
          <w:szCs w:val="24"/>
        </w:rPr>
        <w:t xml:space="preserve"> </w:t>
      </w:r>
      <w:r w:rsidRPr="002460F1">
        <w:rPr>
          <w:rFonts w:ascii="Garamond" w:hAnsi="Garamond" w:cs="Garamond"/>
          <w:sz w:val="24"/>
          <w:szCs w:val="24"/>
        </w:rPr>
        <w:t>il dispositivo è soggetto agli obblighi di informazione nell'ambito delle relazioni integrate in</w:t>
      </w:r>
      <w:r>
        <w:rPr>
          <w:rFonts w:ascii="Garamond" w:hAnsi="Garamond" w:cs="Garamond"/>
          <w:sz w:val="24"/>
          <w:szCs w:val="24"/>
        </w:rPr>
        <w:t xml:space="preserve"> </w:t>
      </w:r>
      <w:r w:rsidRPr="002460F1">
        <w:rPr>
          <w:rFonts w:ascii="Garamond" w:hAnsi="Garamond" w:cs="Garamond"/>
          <w:sz w:val="24"/>
          <w:szCs w:val="24"/>
        </w:rPr>
        <w:t>materia finanziaria e di responsabilità di cui all'articolo 247 del regolamento finanziario e, in</w:t>
      </w:r>
      <w:r>
        <w:rPr>
          <w:rFonts w:ascii="Garamond" w:hAnsi="Garamond" w:cs="Garamond"/>
          <w:sz w:val="24"/>
          <w:szCs w:val="24"/>
        </w:rPr>
        <w:t xml:space="preserve"> </w:t>
      </w:r>
      <w:r w:rsidRPr="002460F1">
        <w:rPr>
          <w:rFonts w:ascii="Garamond" w:hAnsi="Garamond" w:cs="Garamond"/>
          <w:sz w:val="24"/>
          <w:szCs w:val="24"/>
        </w:rPr>
        <w:t>particolare, è</w:t>
      </w:r>
      <w:r>
        <w:rPr>
          <w:rFonts w:ascii="Garamond" w:hAnsi="Garamond" w:cs="Garamond"/>
          <w:sz w:val="24"/>
          <w:szCs w:val="24"/>
        </w:rPr>
        <w:t xml:space="preserve"> </w:t>
      </w:r>
      <w:r w:rsidRPr="002460F1">
        <w:rPr>
          <w:rFonts w:ascii="Garamond" w:hAnsi="Garamond" w:cs="Garamond"/>
          <w:sz w:val="24"/>
          <w:szCs w:val="24"/>
        </w:rPr>
        <w:t>oggetto di un capitolo separato della relazione annuale sulla gestione e il</w:t>
      </w:r>
      <w:r>
        <w:rPr>
          <w:rFonts w:ascii="Garamond" w:hAnsi="Garamond" w:cs="Garamond"/>
          <w:sz w:val="24"/>
          <w:szCs w:val="24"/>
        </w:rPr>
        <w:t xml:space="preserve"> </w:t>
      </w:r>
      <w:r w:rsidRPr="002460F1">
        <w:rPr>
          <w:rFonts w:ascii="Garamond" w:hAnsi="Garamond" w:cs="Garamond"/>
          <w:sz w:val="24"/>
          <w:szCs w:val="24"/>
        </w:rPr>
        <w:t>rendimento.”</w:t>
      </w:r>
    </w:p>
    <w:p w14:paraId="18196AD6" w14:textId="77777777" w:rsidR="002460F1" w:rsidRDefault="002460F1" w:rsidP="002460F1">
      <w:pPr>
        <w:autoSpaceDE w:val="0"/>
        <w:autoSpaceDN w:val="0"/>
        <w:adjustRightInd w:val="0"/>
        <w:spacing w:after="0" w:line="240" w:lineRule="auto"/>
        <w:jc w:val="both"/>
        <w:rPr>
          <w:rFonts w:ascii="Garamond" w:hAnsi="Garamond" w:cs="Garamond-Bold"/>
          <w:b/>
          <w:bCs/>
          <w:sz w:val="24"/>
          <w:szCs w:val="24"/>
        </w:rPr>
      </w:pPr>
    </w:p>
    <w:p w14:paraId="2224480B" w14:textId="77777777" w:rsidR="002460F1" w:rsidRPr="002E34DD" w:rsidRDefault="002460F1" w:rsidP="002460F1">
      <w:pPr>
        <w:autoSpaceDE w:val="0"/>
        <w:autoSpaceDN w:val="0"/>
        <w:adjustRightInd w:val="0"/>
        <w:spacing w:after="0" w:line="240" w:lineRule="auto"/>
        <w:rPr>
          <w:rFonts w:ascii="Garamond" w:hAnsi="Garamond" w:cs="Garamond-Bold"/>
          <w:b/>
          <w:bCs/>
          <w:sz w:val="24"/>
          <w:szCs w:val="24"/>
        </w:rPr>
      </w:pPr>
      <w:r w:rsidRPr="002E34DD">
        <w:rPr>
          <w:rFonts w:ascii="Garamond" w:hAnsi="Garamond" w:cs="Garamond-Bold"/>
          <w:b/>
          <w:bCs/>
          <w:sz w:val="24"/>
          <w:szCs w:val="24"/>
        </w:rPr>
        <w:t>Base giuridica del trattamento</w:t>
      </w:r>
    </w:p>
    <w:p w14:paraId="64EC9F97"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 xml:space="preserve">La liceità del trattamento dei dati personali trova fondamento (i) ai sensi dell’articolo 6, comma 1, lettera </w:t>
      </w:r>
    </w:p>
    <w:p w14:paraId="64B35CA3" w14:textId="6E717DD1" w:rsidR="002460F1" w:rsidRDefault="002460F1" w:rsidP="002460F1">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b) del GDPR, nell’esecuzione di un contratto di cui l’interessato è parte o delle misure precontrattuali adottate su richiesta dello stesso interessato (es. in fase di gestione di attività operative volte a garantire</w:t>
      </w:r>
      <w:r>
        <w:rPr>
          <w:rFonts w:ascii="Garamond" w:hAnsi="Garamond" w:cs="Garamond"/>
          <w:sz w:val="24"/>
          <w:szCs w:val="24"/>
        </w:rPr>
        <w:t xml:space="preserve"> </w:t>
      </w:r>
      <w:r w:rsidRPr="002E34DD">
        <w:rPr>
          <w:rFonts w:ascii="Garamond" w:hAnsi="Garamond" w:cs="Garamond"/>
          <w:sz w:val="24"/>
          <w:szCs w:val="24"/>
        </w:rPr>
        <w:t xml:space="preserve">l’eventuale erogazione di contributi o ai fini della gestione dei processi amministrativi, contabili e fiscali);(ii) ai sensi dell’articolo 6, comma 1, lettera c) del GDPR, nell’adempimento di un obbligo legale al quale è soggetta l’Amministrazione (es. in fase di gestione dell’attività istruttoria o in fase di comunicazione dei dati in adempimento ai generali obblighi di trasparenza); (iii) ai sensi dell’articolo 6, </w:t>
      </w:r>
      <w:r w:rsidRPr="002E34DD">
        <w:rPr>
          <w:rFonts w:ascii="Garamond" w:hAnsi="Garamond" w:cs="Garamond"/>
          <w:sz w:val="24"/>
          <w:szCs w:val="24"/>
        </w:rPr>
        <w:lastRenderedPageBreak/>
        <w:t>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w:t>
      </w:r>
    </w:p>
    <w:p w14:paraId="4A1C4D54" w14:textId="77777777" w:rsidR="001F3FC3" w:rsidRDefault="001F3FC3" w:rsidP="001F3FC3">
      <w:pPr>
        <w:autoSpaceDE w:val="0"/>
        <w:autoSpaceDN w:val="0"/>
        <w:adjustRightInd w:val="0"/>
        <w:spacing w:after="0" w:line="240" w:lineRule="auto"/>
        <w:jc w:val="both"/>
        <w:rPr>
          <w:rFonts w:ascii="Garamond" w:hAnsi="Garamond" w:cs="Garamond"/>
          <w:sz w:val="24"/>
          <w:szCs w:val="24"/>
        </w:rPr>
      </w:pPr>
    </w:p>
    <w:p w14:paraId="2BB81E94" w14:textId="5179D63A" w:rsidR="001F3FC3" w:rsidRPr="00D135FB" w:rsidRDefault="001F3FC3" w:rsidP="001F3FC3">
      <w:pPr>
        <w:autoSpaceDE w:val="0"/>
        <w:autoSpaceDN w:val="0"/>
        <w:adjustRightInd w:val="0"/>
        <w:spacing w:after="0" w:line="240" w:lineRule="auto"/>
        <w:jc w:val="both"/>
        <w:rPr>
          <w:rFonts w:ascii="Garamond" w:hAnsi="Garamond" w:cs="Garamond"/>
          <w:b/>
          <w:bCs/>
          <w:sz w:val="24"/>
          <w:szCs w:val="24"/>
        </w:rPr>
      </w:pPr>
      <w:r w:rsidRPr="00D135FB">
        <w:rPr>
          <w:rFonts w:ascii="Garamond" w:hAnsi="Garamond" w:cs="Garamond"/>
          <w:b/>
          <w:bCs/>
          <w:sz w:val="24"/>
          <w:szCs w:val="24"/>
        </w:rPr>
        <w:t>Riferimenti normativi:</w:t>
      </w:r>
    </w:p>
    <w:p w14:paraId="57CE92AF" w14:textId="6CCA8ACE" w:rsidR="002460F1" w:rsidRPr="002460F1" w:rsidRDefault="002460F1" w:rsidP="002460F1">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 xml:space="preserve">Lgs 196/2003 e </w:t>
      </w:r>
      <w:proofErr w:type="spellStart"/>
      <w:r w:rsidRPr="002460F1">
        <w:rPr>
          <w:rFonts w:ascii="Garamond" w:hAnsi="Garamond" w:cs="Garamond"/>
          <w:sz w:val="24"/>
          <w:szCs w:val="24"/>
        </w:rPr>
        <w:t>s.m.i</w:t>
      </w:r>
      <w:proofErr w:type="spellEnd"/>
      <w:r w:rsidRPr="002460F1">
        <w:rPr>
          <w:rFonts w:ascii="Garamond" w:hAnsi="Garamond" w:cs="Garamond"/>
          <w:sz w:val="24"/>
          <w:szCs w:val="24"/>
        </w:rPr>
        <w:t xml:space="preserve">, art. 2-sexies - Trattamento di categorie particolari di </w:t>
      </w:r>
      <w:proofErr w:type="gramStart"/>
      <w:r w:rsidRPr="002460F1">
        <w:rPr>
          <w:rFonts w:ascii="Garamond" w:hAnsi="Garamond" w:cs="Garamond"/>
          <w:sz w:val="24"/>
          <w:szCs w:val="24"/>
        </w:rPr>
        <w:t>dati</w:t>
      </w:r>
      <w:r>
        <w:rPr>
          <w:rFonts w:ascii="Garamond" w:hAnsi="Garamond" w:cs="Garamond"/>
          <w:sz w:val="24"/>
          <w:szCs w:val="24"/>
        </w:rPr>
        <w:t xml:space="preserve">  </w:t>
      </w:r>
      <w:r w:rsidRPr="002460F1">
        <w:rPr>
          <w:rFonts w:ascii="Garamond" w:hAnsi="Garamond" w:cs="Garamond"/>
          <w:sz w:val="24"/>
          <w:szCs w:val="24"/>
        </w:rPr>
        <w:t>personali</w:t>
      </w:r>
      <w:proofErr w:type="gramEnd"/>
      <w:r w:rsidRPr="002460F1">
        <w:rPr>
          <w:rFonts w:ascii="Garamond" w:hAnsi="Garamond" w:cs="Garamond"/>
          <w:sz w:val="24"/>
          <w:szCs w:val="24"/>
        </w:rPr>
        <w:t xml:space="preserve"> necessario per motivi di interesse pubblico rilevante:</w:t>
      </w:r>
      <w:r>
        <w:rPr>
          <w:rFonts w:ascii="Garamond" w:hAnsi="Garamond" w:cs="Garamond"/>
          <w:sz w:val="24"/>
          <w:szCs w:val="24"/>
        </w:rPr>
        <w:t xml:space="preserve"> </w:t>
      </w:r>
      <w:r w:rsidRPr="002460F1">
        <w:rPr>
          <w:rFonts w:ascii="Garamond" w:hAnsi="Garamond" w:cs="Garamond"/>
          <w:sz w:val="24"/>
          <w:szCs w:val="24"/>
        </w:rPr>
        <w:t>si considera rilevante l’interesse pubblico relativo a trattamenti effettuati da soggetti che svolgono</w:t>
      </w:r>
      <w:r>
        <w:rPr>
          <w:rFonts w:ascii="Garamond" w:hAnsi="Garamond" w:cs="Garamond"/>
          <w:sz w:val="24"/>
          <w:szCs w:val="24"/>
        </w:rPr>
        <w:t xml:space="preserve"> </w:t>
      </w:r>
      <w:r w:rsidRPr="002460F1">
        <w:rPr>
          <w:rFonts w:ascii="Garamond" w:hAnsi="Garamond" w:cs="Garamond"/>
          <w:sz w:val="24"/>
          <w:szCs w:val="24"/>
        </w:rPr>
        <w:t>compiti di interesse pubblico o connessi all’esercizio di pubblici poteri nelle seguenti materie:</w:t>
      </w:r>
      <w:r>
        <w:rPr>
          <w:rFonts w:ascii="Garamond" w:hAnsi="Garamond" w:cs="Garamond"/>
          <w:sz w:val="24"/>
          <w:szCs w:val="24"/>
        </w:rPr>
        <w:t xml:space="preserve"> </w:t>
      </w:r>
    </w:p>
    <w:p w14:paraId="060C3915" w14:textId="50213C88"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 xml:space="preserve">m) concessione, liquidazione, modifica e revoca di benefici economici, agevolazioni, </w:t>
      </w:r>
      <w:proofErr w:type="spellStart"/>
      <w:proofErr w:type="gramStart"/>
      <w:r w:rsidRPr="002460F1">
        <w:rPr>
          <w:rFonts w:ascii="Garamond" w:hAnsi="Garamond" w:cs="Garamond"/>
          <w:sz w:val="24"/>
          <w:szCs w:val="24"/>
        </w:rPr>
        <w:t>elargizioni,altri</w:t>
      </w:r>
      <w:proofErr w:type="spellEnd"/>
      <w:proofErr w:type="gramEnd"/>
      <w:r w:rsidRPr="002460F1">
        <w:rPr>
          <w:rFonts w:ascii="Garamond" w:hAnsi="Garamond" w:cs="Garamond"/>
          <w:sz w:val="24"/>
          <w:szCs w:val="24"/>
        </w:rPr>
        <w:t xml:space="preserve"> emolumenti e abilitazioni.</w:t>
      </w:r>
    </w:p>
    <w:p w14:paraId="4FF5D1EC" w14:textId="77777777" w:rsidR="002460F1" w:rsidRPr="002E34DD" w:rsidRDefault="002460F1" w:rsidP="002460F1">
      <w:pPr>
        <w:jc w:val="both"/>
        <w:rPr>
          <w:rFonts w:ascii="Garamond" w:hAnsi="Garamond" w:cs="Garamond"/>
          <w:sz w:val="24"/>
          <w:szCs w:val="24"/>
        </w:rPr>
      </w:pPr>
    </w:p>
    <w:p w14:paraId="24833C7A" w14:textId="77777777" w:rsidR="002460F1" w:rsidRPr="002E34DD" w:rsidRDefault="002460F1" w:rsidP="002460F1">
      <w:pPr>
        <w:autoSpaceDE w:val="0"/>
        <w:autoSpaceDN w:val="0"/>
        <w:adjustRightInd w:val="0"/>
        <w:spacing w:after="0" w:line="240" w:lineRule="auto"/>
        <w:jc w:val="both"/>
        <w:rPr>
          <w:rFonts w:ascii="Garamond" w:hAnsi="Garamond" w:cs="Garamond-Bold"/>
          <w:b/>
          <w:bCs/>
          <w:sz w:val="24"/>
          <w:szCs w:val="24"/>
        </w:rPr>
      </w:pPr>
      <w:r w:rsidRPr="002E34DD">
        <w:rPr>
          <w:rFonts w:ascii="Garamond" w:hAnsi="Garamond" w:cs="Garamond-Bold"/>
          <w:b/>
          <w:bCs/>
          <w:sz w:val="24"/>
          <w:szCs w:val="24"/>
        </w:rPr>
        <w:t>Base giuridica per la pubblicazione e diffusione web</w:t>
      </w:r>
    </w:p>
    <w:p w14:paraId="59B3E3D1" w14:textId="3ACF7CB0" w:rsidR="002460F1" w:rsidRDefault="002460F1" w:rsidP="002460F1">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 xml:space="preserve">Si illustrano di seguito alcuni obblighi di pubblicazione disciplinati dal d.lgs. 33/2013, tenendo conto delle principali modifiche e integrazioni introdotte dal d.lgs. 97/2016. Ai sensi dell’art 26 del D.L. 14 marzo 2013, n. 33 (come modificato dall’art. 23 del </w:t>
      </w:r>
      <w:proofErr w:type="spellStart"/>
      <w:r w:rsidRPr="002E34DD">
        <w:rPr>
          <w:rFonts w:ascii="Garamond" w:hAnsi="Garamond" w:cs="Garamond"/>
          <w:sz w:val="24"/>
          <w:szCs w:val="24"/>
        </w:rPr>
        <w:t>D.Lgs.</w:t>
      </w:r>
      <w:proofErr w:type="spellEnd"/>
      <w:r w:rsidRPr="002E34DD">
        <w:rPr>
          <w:rFonts w:ascii="Garamond" w:hAnsi="Garamond" w:cs="Garamond"/>
          <w:sz w:val="24"/>
          <w:szCs w:val="24"/>
        </w:rPr>
        <w:t xml:space="preserve">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 Ai sensi del comma 3 del medesimo articolo, la pubblicazione costituisce condizione legale di efficacia dei provvedimenti e quindi deve avvenire tempestivamente e, comunque, prima della liquidazione delle somme oggetto del provvedimento.</w:t>
      </w:r>
    </w:p>
    <w:p w14:paraId="2605FC32" w14:textId="77777777" w:rsidR="001F3FC3" w:rsidRDefault="001F3FC3" w:rsidP="001F3FC3">
      <w:pPr>
        <w:autoSpaceDE w:val="0"/>
        <w:autoSpaceDN w:val="0"/>
        <w:adjustRightInd w:val="0"/>
        <w:spacing w:after="0" w:line="240" w:lineRule="auto"/>
        <w:jc w:val="both"/>
        <w:rPr>
          <w:rFonts w:ascii="Garamond" w:hAnsi="Garamond" w:cs="Garamond"/>
          <w:sz w:val="24"/>
          <w:szCs w:val="24"/>
        </w:rPr>
      </w:pPr>
    </w:p>
    <w:p w14:paraId="28522C1E" w14:textId="737336B0" w:rsidR="001F3FC3" w:rsidRPr="00D135FB" w:rsidRDefault="001F3FC3" w:rsidP="001F3FC3">
      <w:pPr>
        <w:autoSpaceDE w:val="0"/>
        <w:autoSpaceDN w:val="0"/>
        <w:adjustRightInd w:val="0"/>
        <w:spacing w:after="0" w:line="240" w:lineRule="auto"/>
        <w:jc w:val="both"/>
        <w:rPr>
          <w:rFonts w:ascii="Garamond" w:hAnsi="Garamond" w:cs="Garamond"/>
          <w:b/>
          <w:bCs/>
          <w:sz w:val="24"/>
          <w:szCs w:val="24"/>
        </w:rPr>
      </w:pPr>
      <w:r w:rsidRPr="00D135FB">
        <w:rPr>
          <w:rFonts w:ascii="Garamond" w:hAnsi="Garamond" w:cs="Garamond"/>
          <w:b/>
          <w:bCs/>
          <w:sz w:val="24"/>
          <w:szCs w:val="24"/>
        </w:rPr>
        <w:t>Riferimenti normativi:</w:t>
      </w:r>
    </w:p>
    <w:p w14:paraId="3D53B6B8" w14:textId="21EFB6B3" w:rsidR="002460F1" w:rsidRPr="002460F1" w:rsidRDefault="002460F1" w:rsidP="001F3FC3">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D.L. 14 marzo 2013, n. 33, art. 26 Obblighi di pubblicazione degli atti di concessione di</w:t>
      </w:r>
      <w:r w:rsidR="001F3FC3">
        <w:rPr>
          <w:rFonts w:ascii="Garamond" w:hAnsi="Garamond" w:cs="Garamond"/>
          <w:sz w:val="24"/>
          <w:szCs w:val="24"/>
        </w:rPr>
        <w:t xml:space="preserve"> </w:t>
      </w:r>
      <w:r w:rsidRPr="002460F1">
        <w:rPr>
          <w:rFonts w:ascii="Garamond" w:hAnsi="Garamond" w:cs="Garamond"/>
          <w:sz w:val="24"/>
          <w:szCs w:val="24"/>
        </w:rPr>
        <w:t>sovvenzioni, contributi, sussidi e attribuzione di vantaggi economici a persone fisiche ed enti</w:t>
      </w:r>
      <w:r w:rsidR="001F3FC3">
        <w:rPr>
          <w:rFonts w:ascii="Garamond" w:hAnsi="Garamond" w:cs="Garamond"/>
          <w:sz w:val="24"/>
          <w:szCs w:val="24"/>
        </w:rPr>
        <w:t xml:space="preserve"> </w:t>
      </w:r>
      <w:r w:rsidRPr="002460F1">
        <w:rPr>
          <w:rFonts w:ascii="Garamond" w:hAnsi="Garamond" w:cs="Garamond"/>
          <w:sz w:val="24"/>
          <w:szCs w:val="24"/>
        </w:rPr>
        <w:t xml:space="preserve">pubblici e privati (come modificato dall’art. 23 del </w:t>
      </w:r>
      <w:proofErr w:type="spellStart"/>
      <w:r w:rsidRPr="002460F1">
        <w:rPr>
          <w:rFonts w:ascii="Garamond" w:hAnsi="Garamond" w:cs="Garamond"/>
          <w:sz w:val="24"/>
          <w:szCs w:val="24"/>
        </w:rPr>
        <w:t>D.Lgs.</w:t>
      </w:r>
      <w:proofErr w:type="spellEnd"/>
      <w:r w:rsidRPr="002460F1">
        <w:rPr>
          <w:rFonts w:ascii="Garamond" w:hAnsi="Garamond" w:cs="Garamond"/>
          <w:sz w:val="24"/>
          <w:szCs w:val="24"/>
        </w:rPr>
        <w:t xml:space="preserve"> n. 97/2016)</w:t>
      </w:r>
    </w:p>
    <w:p w14:paraId="4F957FD1" w14:textId="77777777" w:rsidR="002460F1" w:rsidRPr="002460F1" w:rsidRDefault="002460F1" w:rsidP="001F3FC3">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1. Le pubbliche amministrazioni pubblicano gli atti con i quali sono determinati, ai sensi dell'articolo 12</w:t>
      </w:r>
    </w:p>
    <w:p w14:paraId="35556000" w14:textId="77777777" w:rsidR="002460F1" w:rsidRPr="002460F1" w:rsidRDefault="002460F1" w:rsidP="001F3FC3">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della legge 7 agosto 1990 n. 241, i criteri e le modalità cui le amministrazioni stesse devono attenersi per</w:t>
      </w:r>
    </w:p>
    <w:p w14:paraId="5C753B9E" w14:textId="41E4EFA8" w:rsidR="002460F1" w:rsidRPr="002460F1" w:rsidRDefault="002460F1" w:rsidP="001F3FC3">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la concessione di sovvenzioni, contributi, sussidi ed ausili finanziari e per l'attribuzione di vantaggi</w:t>
      </w:r>
      <w:r w:rsidR="001F3FC3">
        <w:rPr>
          <w:rFonts w:ascii="Garamond" w:hAnsi="Garamond" w:cs="Garamond"/>
          <w:sz w:val="24"/>
          <w:szCs w:val="24"/>
        </w:rPr>
        <w:t xml:space="preserve"> </w:t>
      </w:r>
      <w:r w:rsidRPr="002460F1">
        <w:rPr>
          <w:rFonts w:ascii="Garamond" w:hAnsi="Garamond" w:cs="Garamond"/>
          <w:sz w:val="24"/>
          <w:szCs w:val="24"/>
        </w:rPr>
        <w:t>economici di qualunque genere a persone ed enti pubblici e privati.</w:t>
      </w:r>
    </w:p>
    <w:p w14:paraId="187CF411" w14:textId="77777777" w:rsidR="002460F1" w:rsidRPr="002460F1" w:rsidRDefault="002460F1" w:rsidP="001F3FC3">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2. Le pubbliche amministrazioni pubblicano gli atti di concessione delle sovvenzioni, contributi, sussidi</w:t>
      </w:r>
    </w:p>
    <w:p w14:paraId="0CABF796" w14:textId="77777777" w:rsidR="002460F1" w:rsidRPr="002460F1" w:rsidRDefault="002460F1" w:rsidP="001F3FC3">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ed ausili finanziari alle imprese, e comunque di vantaggi economici di qualunque genere a persone ed</w:t>
      </w:r>
    </w:p>
    <w:p w14:paraId="3C45ECF1" w14:textId="77777777" w:rsidR="002460F1" w:rsidRPr="002460F1" w:rsidRDefault="002460F1" w:rsidP="001F3FC3">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enti pubblici e privati, ai sensi del citato articolo 12 della legge n. 241 del 1990, di importo superiore a</w:t>
      </w:r>
    </w:p>
    <w:p w14:paraId="619F9CE9" w14:textId="77777777" w:rsidR="002460F1" w:rsidRPr="002460F1" w:rsidRDefault="002460F1" w:rsidP="001F3FC3">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mille euro.</w:t>
      </w:r>
    </w:p>
    <w:p w14:paraId="74C12330" w14:textId="2CD34BAE" w:rsidR="002460F1" w:rsidRPr="002460F1" w:rsidRDefault="002460F1" w:rsidP="001F3FC3">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3. La pubblicazione ai sensi del presente articolo costituisce condizione legale di efficacia dei</w:t>
      </w:r>
      <w:r w:rsidR="001F3FC3">
        <w:rPr>
          <w:rFonts w:ascii="Garamond" w:hAnsi="Garamond" w:cs="Garamond"/>
          <w:sz w:val="24"/>
          <w:szCs w:val="24"/>
        </w:rPr>
        <w:t xml:space="preserve"> </w:t>
      </w:r>
      <w:r w:rsidRPr="002460F1">
        <w:rPr>
          <w:rFonts w:ascii="Garamond" w:hAnsi="Garamond" w:cs="Garamond"/>
          <w:sz w:val="24"/>
          <w:szCs w:val="24"/>
        </w:rPr>
        <w:t>provvedimenti che dispongano concessioni e attribuzioni di importo complessivo superiore a mille euro</w:t>
      </w:r>
    </w:p>
    <w:p w14:paraId="4EE69CA4" w14:textId="623BBC33" w:rsidR="002460F1" w:rsidRPr="002460F1" w:rsidRDefault="002460F1" w:rsidP="001F3FC3">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nel corso dell'anno solare al medesimo beneficiario. La mancata, incompleta o ritardata pubblicazione</w:t>
      </w:r>
      <w:r w:rsidR="001F3FC3">
        <w:rPr>
          <w:rFonts w:ascii="Garamond" w:hAnsi="Garamond" w:cs="Garamond"/>
          <w:sz w:val="24"/>
          <w:szCs w:val="24"/>
        </w:rPr>
        <w:t xml:space="preserve"> </w:t>
      </w:r>
      <w:r w:rsidRPr="002460F1">
        <w:rPr>
          <w:rFonts w:ascii="Garamond" w:hAnsi="Garamond" w:cs="Garamond"/>
          <w:sz w:val="24"/>
          <w:szCs w:val="24"/>
        </w:rPr>
        <w:t xml:space="preserve">rilevata d'ufficio dagli organi di controllo </w:t>
      </w:r>
      <w:proofErr w:type="spellStart"/>
      <w:proofErr w:type="gramStart"/>
      <w:r w:rsidRPr="002460F1">
        <w:rPr>
          <w:rFonts w:ascii="Garamond" w:hAnsi="Garamond" w:cs="Garamond"/>
          <w:sz w:val="24"/>
          <w:szCs w:val="24"/>
        </w:rPr>
        <w:t>e'</w:t>
      </w:r>
      <w:proofErr w:type="spellEnd"/>
      <w:proofErr w:type="gramEnd"/>
      <w:r w:rsidRPr="002460F1">
        <w:rPr>
          <w:rFonts w:ascii="Garamond" w:hAnsi="Garamond" w:cs="Garamond"/>
          <w:sz w:val="24"/>
          <w:szCs w:val="24"/>
        </w:rPr>
        <w:t xml:space="preserve"> altresì rilevabile dal destinatario della prevista concessione o</w:t>
      </w:r>
    </w:p>
    <w:p w14:paraId="1CCF9EAD" w14:textId="7B6EE442" w:rsidR="002460F1" w:rsidRPr="002460F1" w:rsidRDefault="002460F1" w:rsidP="001F3FC3">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attribuzione e da chiunque altro abbia interesse, anche ai fini del risarcimento del danno da ritardo da</w:t>
      </w:r>
      <w:r w:rsidR="001F3FC3">
        <w:rPr>
          <w:rFonts w:ascii="Garamond" w:hAnsi="Garamond" w:cs="Garamond"/>
          <w:sz w:val="24"/>
          <w:szCs w:val="24"/>
        </w:rPr>
        <w:t xml:space="preserve"> </w:t>
      </w:r>
      <w:r w:rsidRPr="002460F1">
        <w:rPr>
          <w:rFonts w:ascii="Garamond" w:hAnsi="Garamond" w:cs="Garamond"/>
          <w:sz w:val="24"/>
          <w:szCs w:val="24"/>
        </w:rPr>
        <w:t>parte dell'Amministrazione, ai sensi dell'articolo 30 del decreto legislativo 2 luglio 2010, n. 104.</w:t>
      </w:r>
    </w:p>
    <w:p w14:paraId="64071BAD" w14:textId="77777777" w:rsidR="002460F1" w:rsidRPr="002460F1" w:rsidRDefault="002460F1" w:rsidP="001F3FC3">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 xml:space="preserve">4. </w:t>
      </w:r>
      <w:proofErr w:type="gramStart"/>
      <w:r w:rsidRPr="002460F1">
        <w:rPr>
          <w:rFonts w:ascii="Garamond" w:hAnsi="Garamond" w:cs="Garamond"/>
          <w:sz w:val="24"/>
          <w:szCs w:val="24"/>
        </w:rPr>
        <w:t>E'</w:t>
      </w:r>
      <w:proofErr w:type="gramEnd"/>
      <w:r w:rsidRPr="002460F1">
        <w:rPr>
          <w:rFonts w:ascii="Garamond" w:hAnsi="Garamond" w:cs="Garamond"/>
          <w:sz w:val="24"/>
          <w:szCs w:val="24"/>
        </w:rPr>
        <w:t xml:space="preserve"> esclusa la pubblicazione dei dati identificativi delle persone fisiche destinatarie dei provvedimenti</w:t>
      </w:r>
    </w:p>
    <w:p w14:paraId="7FBDB89A" w14:textId="77777777" w:rsidR="002460F1" w:rsidRPr="00D135FB" w:rsidRDefault="002460F1" w:rsidP="001F3FC3">
      <w:pPr>
        <w:autoSpaceDE w:val="0"/>
        <w:autoSpaceDN w:val="0"/>
        <w:adjustRightInd w:val="0"/>
        <w:spacing w:after="0" w:line="240" w:lineRule="auto"/>
        <w:jc w:val="both"/>
        <w:rPr>
          <w:rFonts w:ascii="Garamond" w:hAnsi="Garamond" w:cs="Garamond"/>
          <w:sz w:val="24"/>
          <w:szCs w:val="24"/>
        </w:rPr>
      </w:pPr>
      <w:r w:rsidRPr="002460F1">
        <w:rPr>
          <w:rFonts w:ascii="Garamond" w:hAnsi="Garamond" w:cs="Garamond"/>
          <w:sz w:val="24"/>
          <w:szCs w:val="24"/>
        </w:rPr>
        <w:t>di cui al presente articolo, qualora da tali dati sia possibile ricavare informazioni</w:t>
      </w:r>
      <w:r>
        <w:rPr>
          <w:rFonts w:ascii="Garamond" w:hAnsi="Garamond" w:cs="Garamond"/>
          <w:color w:val="FFFFFF"/>
        </w:rPr>
        <w:t xml:space="preserve"> </w:t>
      </w:r>
      <w:r w:rsidRPr="00D135FB">
        <w:rPr>
          <w:rFonts w:ascii="Garamond" w:hAnsi="Garamond" w:cs="Garamond"/>
          <w:sz w:val="24"/>
          <w:szCs w:val="24"/>
        </w:rPr>
        <w:t>relative allo stato di</w:t>
      </w:r>
    </w:p>
    <w:p w14:paraId="1CB9FAB6" w14:textId="2C5FD658" w:rsidR="002460F1" w:rsidRPr="002E34DD" w:rsidRDefault="002460F1" w:rsidP="001F3FC3">
      <w:pPr>
        <w:autoSpaceDE w:val="0"/>
        <w:autoSpaceDN w:val="0"/>
        <w:adjustRightInd w:val="0"/>
        <w:spacing w:after="0" w:line="240" w:lineRule="auto"/>
        <w:jc w:val="both"/>
        <w:rPr>
          <w:rFonts w:ascii="Garamond" w:hAnsi="Garamond" w:cs="Garamond"/>
          <w:sz w:val="24"/>
          <w:szCs w:val="24"/>
        </w:rPr>
      </w:pPr>
      <w:r w:rsidRPr="00D135FB">
        <w:rPr>
          <w:rFonts w:ascii="Garamond" w:hAnsi="Garamond" w:cs="Garamond"/>
          <w:sz w:val="24"/>
          <w:szCs w:val="24"/>
        </w:rPr>
        <w:t>salute ovvero alla situazione di disagio economico-sociale degli interessati.</w:t>
      </w:r>
    </w:p>
    <w:p w14:paraId="6537BE69" w14:textId="77777777" w:rsidR="002460F1" w:rsidRPr="002E34DD" w:rsidRDefault="002460F1" w:rsidP="002460F1">
      <w:pPr>
        <w:jc w:val="both"/>
        <w:rPr>
          <w:rFonts w:ascii="Garamond" w:hAnsi="Garamond" w:cs="Garamond"/>
          <w:sz w:val="24"/>
          <w:szCs w:val="24"/>
        </w:rPr>
      </w:pPr>
    </w:p>
    <w:p w14:paraId="157FB38A" w14:textId="77777777" w:rsidR="00F95ACD" w:rsidRDefault="00F95ACD" w:rsidP="002460F1">
      <w:pPr>
        <w:autoSpaceDE w:val="0"/>
        <w:autoSpaceDN w:val="0"/>
        <w:adjustRightInd w:val="0"/>
        <w:spacing w:after="0" w:line="240" w:lineRule="auto"/>
        <w:rPr>
          <w:rFonts w:ascii="Garamond" w:hAnsi="Garamond" w:cs="Garamond-Bold"/>
          <w:b/>
          <w:bCs/>
          <w:sz w:val="24"/>
          <w:szCs w:val="24"/>
        </w:rPr>
      </w:pPr>
    </w:p>
    <w:p w14:paraId="2690BB28" w14:textId="1984C4D4" w:rsidR="002460F1" w:rsidRPr="002E34DD" w:rsidRDefault="002460F1" w:rsidP="002460F1">
      <w:pPr>
        <w:autoSpaceDE w:val="0"/>
        <w:autoSpaceDN w:val="0"/>
        <w:adjustRightInd w:val="0"/>
        <w:spacing w:after="0" w:line="240" w:lineRule="auto"/>
        <w:rPr>
          <w:rFonts w:ascii="Garamond" w:hAnsi="Garamond" w:cs="Garamond-Bold"/>
          <w:b/>
          <w:bCs/>
          <w:sz w:val="24"/>
          <w:szCs w:val="24"/>
        </w:rPr>
      </w:pPr>
      <w:r w:rsidRPr="002E34DD">
        <w:rPr>
          <w:rFonts w:ascii="Garamond" w:hAnsi="Garamond" w:cs="Garamond-Bold"/>
          <w:b/>
          <w:bCs/>
          <w:sz w:val="24"/>
          <w:szCs w:val="24"/>
        </w:rPr>
        <w:lastRenderedPageBreak/>
        <w:t>Pubblicazione di dati personali ulteriori</w:t>
      </w:r>
    </w:p>
    <w:p w14:paraId="1968AE6C"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Le amministrazioni, in una logica di piena apertura verso l’esterno, possono 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assenza di una specifica previsione di legge o regolamento, procedendo alla indicazione in forma anonima dei dati personali eventualmente presenti.</w:t>
      </w:r>
    </w:p>
    <w:p w14:paraId="5FF8243F" w14:textId="77777777" w:rsidR="002460F1" w:rsidRPr="002E34DD" w:rsidRDefault="002460F1" w:rsidP="002460F1">
      <w:pPr>
        <w:autoSpaceDE w:val="0"/>
        <w:autoSpaceDN w:val="0"/>
        <w:adjustRightInd w:val="0"/>
        <w:spacing w:after="0" w:line="240" w:lineRule="auto"/>
        <w:rPr>
          <w:rFonts w:ascii="Garamond" w:hAnsi="Garamond" w:cs="Garamond"/>
          <w:sz w:val="24"/>
          <w:szCs w:val="24"/>
        </w:rPr>
      </w:pPr>
      <w:r w:rsidRPr="002E34DD">
        <w:rPr>
          <w:rFonts w:ascii="Garamond" w:hAnsi="Garamond" w:cs="Garamond"/>
          <w:sz w:val="24"/>
          <w:szCs w:val="24"/>
        </w:rPr>
        <w:t xml:space="preserve"> In ottemperanza a quanto disposto dal Garante per la protezione dei dati personali, i soggetti pubblici </w:t>
      </w:r>
    </w:p>
    <w:p w14:paraId="4D937BDF" w14:textId="77777777" w:rsidR="002460F1" w:rsidRPr="002E34DD" w:rsidRDefault="002460F1" w:rsidP="002460F1">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 xml:space="preserve">inseriscono nella sezione "Amministrazione trasparente" un alert generale con cui informano il pubblico che i dati personali pubblicati sono «riutilizzabili solo alle condizioni previste dalla normativa </w:t>
      </w:r>
    </w:p>
    <w:p w14:paraId="2E0404F0" w14:textId="77777777" w:rsidR="002460F1" w:rsidRPr="002E34DD" w:rsidRDefault="002460F1" w:rsidP="002460F1">
      <w:pPr>
        <w:autoSpaceDE w:val="0"/>
        <w:autoSpaceDN w:val="0"/>
        <w:adjustRightInd w:val="0"/>
        <w:spacing w:after="0" w:line="240" w:lineRule="auto"/>
        <w:rPr>
          <w:rFonts w:ascii="Garamond" w:hAnsi="Garamond" w:cs="Garamond"/>
          <w:sz w:val="24"/>
          <w:szCs w:val="24"/>
        </w:rPr>
      </w:pPr>
      <w:r w:rsidRPr="002E34DD">
        <w:rPr>
          <w:rFonts w:ascii="Garamond" w:hAnsi="Garamond" w:cs="Garamond"/>
          <w:sz w:val="24"/>
          <w:szCs w:val="24"/>
        </w:rPr>
        <w:t>vigente sul riuso dei dati pubblici (…), in termini compatibili con gli scopi per i quali sono stati raccolti</w:t>
      </w:r>
    </w:p>
    <w:p w14:paraId="6B3E2661" w14:textId="77777777" w:rsidR="002460F1" w:rsidRPr="002E34DD" w:rsidRDefault="002460F1" w:rsidP="002460F1">
      <w:pPr>
        <w:jc w:val="both"/>
        <w:rPr>
          <w:rFonts w:ascii="Garamond" w:hAnsi="Garamond" w:cs="Garamond"/>
          <w:sz w:val="24"/>
          <w:szCs w:val="24"/>
        </w:rPr>
      </w:pPr>
      <w:r w:rsidRPr="002E34DD">
        <w:rPr>
          <w:rFonts w:ascii="Garamond" w:hAnsi="Garamond" w:cs="Garamond"/>
          <w:sz w:val="24"/>
          <w:szCs w:val="24"/>
        </w:rPr>
        <w:t>e registrati, e nel rispetto della normativa in materia di protezione dei dati personali</w:t>
      </w:r>
    </w:p>
    <w:p w14:paraId="4A53441C" w14:textId="77777777" w:rsidR="002460F1" w:rsidRPr="002E34DD" w:rsidRDefault="002460F1" w:rsidP="002460F1">
      <w:pPr>
        <w:autoSpaceDE w:val="0"/>
        <w:autoSpaceDN w:val="0"/>
        <w:adjustRightInd w:val="0"/>
        <w:spacing w:after="0" w:line="240" w:lineRule="auto"/>
        <w:rPr>
          <w:rFonts w:ascii="Garamond" w:hAnsi="Garamond" w:cs="Garamond-Bold"/>
          <w:b/>
          <w:bCs/>
          <w:sz w:val="24"/>
          <w:szCs w:val="24"/>
        </w:rPr>
      </w:pPr>
      <w:r w:rsidRPr="002E34DD">
        <w:rPr>
          <w:rFonts w:ascii="Garamond" w:hAnsi="Garamond" w:cs="Garamond-Bold"/>
          <w:b/>
          <w:bCs/>
          <w:sz w:val="24"/>
          <w:szCs w:val="24"/>
        </w:rPr>
        <w:t>Tempo di conservazione dei dati</w:t>
      </w:r>
    </w:p>
    <w:p w14:paraId="7768BD29" w14:textId="77777777" w:rsidR="002460F1" w:rsidRPr="002E34DD" w:rsidRDefault="002460F1" w:rsidP="00D135FB">
      <w:pPr>
        <w:autoSpaceDE w:val="0"/>
        <w:autoSpaceDN w:val="0"/>
        <w:adjustRightInd w:val="0"/>
        <w:spacing w:after="0" w:line="240" w:lineRule="auto"/>
        <w:jc w:val="both"/>
        <w:rPr>
          <w:rFonts w:ascii="Garamond" w:hAnsi="Garamond" w:cs="Garamond"/>
          <w:sz w:val="24"/>
          <w:szCs w:val="24"/>
        </w:rPr>
      </w:pPr>
      <w:r w:rsidRPr="002E34DD">
        <w:rPr>
          <w:rFonts w:ascii="Garamond" w:hAnsi="Garamond" w:cs="Garamond"/>
          <w:sz w:val="24"/>
          <w:szCs w:val="24"/>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7B2273B4" w14:textId="77777777" w:rsidR="002460F1" w:rsidRDefault="002460F1" w:rsidP="00C616E5">
      <w:pPr>
        <w:spacing w:before="100" w:beforeAutospacing="1" w:after="100" w:afterAutospacing="1" w:line="240" w:lineRule="auto"/>
        <w:rPr>
          <w:rFonts w:ascii="Calibri" w:eastAsia="Calibri" w:hAnsi="Calibri" w:cs="Calibri"/>
          <w:color w:val="1F497D"/>
          <w:lang w:eastAsia="it-IT"/>
        </w:rPr>
      </w:pPr>
    </w:p>
    <w:sectPr w:rsidR="002460F1" w:rsidSect="00F95ACD">
      <w:headerReference w:type="default" r:id="rId7"/>
      <w:footerReference w:type="default" r:id="rId8"/>
      <w:pgSz w:w="11906" w:h="16838"/>
      <w:pgMar w:top="851"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8674" w14:textId="77777777" w:rsidR="0065605B" w:rsidRDefault="0065605B" w:rsidP="006477F8">
      <w:pPr>
        <w:spacing w:after="0" w:line="240" w:lineRule="auto"/>
      </w:pPr>
      <w:r>
        <w:separator/>
      </w:r>
    </w:p>
  </w:endnote>
  <w:endnote w:type="continuationSeparator" w:id="0">
    <w:p w14:paraId="3D0F6F04" w14:textId="77777777" w:rsidR="0065605B" w:rsidRDefault="0065605B" w:rsidP="00647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aramond-Bold">
    <w:altName w:val="Garamond"/>
    <w:panose1 w:val="00000000000000000000"/>
    <w:charset w:val="00"/>
    <w:family w:val="auto"/>
    <w:notTrueType/>
    <w:pitch w:val="default"/>
    <w:sig w:usb0="00000003" w:usb1="00000000" w:usb2="00000000" w:usb3="00000000" w:csb0="00000001" w:csb1="00000000"/>
  </w:font>
  <w:font w:name="Garamond-Italic">
    <w:altName w:val="Garamond"/>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652348"/>
      <w:docPartObj>
        <w:docPartGallery w:val="Page Numbers (Bottom of Page)"/>
        <w:docPartUnique/>
      </w:docPartObj>
    </w:sdtPr>
    <w:sdtEndPr/>
    <w:sdtContent>
      <w:p w14:paraId="2D947016" w14:textId="45E3BCA1" w:rsidR="00BF5D95" w:rsidRDefault="00BF5D95">
        <w:pPr>
          <w:pStyle w:val="Pidipagina"/>
          <w:jc w:val="right"/>
        </w:pPr>
        <w:r>
          <w:fldChar w:fldCharType="begin"/>
        </w:r>
        <w:r>
          <w:instrText>PAGE   \* MERGEFORMAT</w:instrText>
        </w:r>
        <w:r>
          <w:fldChar w:fldCharType="separate"/>
        </w:r>
        <w:r w:rsidR="005F594D">
          <w:rPr>
            <w:noProof/>
          </w:rPr>
          <w:t>1</w:t>
        </w:r>
        <w:r>
          <w:fldChar w:fldCharType="end"/>
        </w:r>
      </w:p>
    </w:sdtContent>
  </w:sdt>
  <w:p w14:paraId="45EB33E6" w14:textId="77777777" w:rsidR="00BF5D95" w:rsidRDefault="00BF5D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91D1" w14:textId="77777777" w:rsidR="0065605B" w:rsidRDefault="0065605B" w:rsidP="006477F8">
      <w:pPr>
        <w:spacing w:after="0" w:line="240" w:lineRule="auto"/>
      </w:pPr>
      <w:r>
        <w:separator/>
      </w:r>
    </w:p>
  </w:footnote>
  <w:footnote w:type="continuationSeparator" w:id="0">
    <w:p w14:paraId="63027516" w14:textId="77777777" w:rsidR="0065605B" w:rsidRDefault="0065605B" w:rsidP="00647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2CE4" w14:textId="22634D04" w:rsidR="006477F8" w:rsidRDefault="006477F8" w:rsidP="006477F8">
    <w:pPr>
      <w:pStyle w:val="Intestazione"/>
      <w:jc w:val="center"/>
    </w:pPr>
    <w:r>
      <w:rPr>
        <w:noProof/>
        <w:lang w:eastAsia="it-IT"/>
      </w:rPr>
      <w:drawing>
        <wp:inline distT="0" distB="0" distL="0" distR="0" wp14:anchorId="690E484C" wp14:editId="63F86BF7">
          <wp:extent cx="1581150" cy="401320"/>
          <wp:effectExtent l="0" t="0" r="0" b="0"/>
          <wp:docPr id="9554460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 cstate="print"/>
                  <a:stretch>
                    <a:fillRect/>
                  </a:stretch>
                </pic:blipFill>
                <pic:spPr>
                  <a:xfrm>
                    <a:off x="0" y="0"/>
                    <a:ext cx="1581150" cy="401320"/>
                  </a:xfrm>
                  <a:prstGeom prst="rect">
                    <a:avLst/>
                  </a:prstGeom>
                </pic:spPr>
              </pic:pic>
            </a:graphicData>
          </a:graphic>
        </wp:inline>
      </w:drawing>
    </w:r>
    <w:r>
      <w:rPr>
        <w:noProof/>
        <w:lang w:eastAsia="it-IT"/>
      </w:rPr>
      <w:drawing>
        <wp:inline distT="0" distB="0" distL="0" distR="0" wp14:anchorId="26E23D15" wp14:editId="504E161C">
          <wp:extent cx="758825" cy="631190"/>
          <wp:effectExtent l="0" t="0" r="3175" b="0"/>
          <wp:docPr id="1132405719" name="Immagine 113240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a:picLocks noChangeAspect="1"/>
                  </pic:cNvPicPr>
                </pic:nvPicPr>
                <pic:blipFill rotWithShape="1">
                  <a:blip r:embed="rId2">
                    <a:extLst>
                      <a:ext uri="{28A0092B-C50C-407E-A947-70E740481C1C}">
                        <a14:useLocalDpi xmlns:a14="http://schemas.microsoft.com/office/drawing/2010/main" val="0"/>
                      </a:ext>
                    </a:extLst>
                  </a:blip>
                  <a:srcRect l="25919" t="14591" r="26506" b="7323"/>
                  <a:stretch/>
                </pic:blipFill>
                <pic:spPr bwMode="auto">
                  <a:xfrm>
                    <a:off x="0" y="0"/>
                    <a:ext cx="758825" cy="631190"/>
                  </a:xfrm>
                  <a:prstGeom prst="rect">
                    <a:avLst/>
                  </a:prstGeom>
                  <a:noFill/>
                  <a:ln>
                    <a:noFill/>
                  </a:ln>
                  <a:extLst>
                    <a:ext uri="{53640926-AAD7-44D8-BBD7-CCE9431645EC}">
                      <a14:shadowObscured xmlns:a14="http://schemas.microsoft.com/office/drawing/2010/main"/>
                    </a:ext>
                  </a:extLst>
                </pic:spPr>
              </pic:pic>
            </a:graphicData>
          </a:graphic>
        </wp:inline>
      </w:drawing>
    </w:r>
    <w:r w:rsidR="00F95ACD">
      <w:tab/>
      <w:t xml:space="preserve">         </w:t>
    </w:r>
    <w:r>
      <w:t xml:space="preserve"> </w:t>
    </w:r>
    <w:r w:rsidR="00F95ACD">
      <w:rPr>
        <w:noProof/>
      </w:rPr>
      <w:drawing>
        <wp:inline distT="0" distB="0" distL="0" distR="0" wp14:anchorId="1C0B0330" wp14:editId="58CA685A">
          <wp:extent cx="2689936" cy="1052703"/>
          <wp:effectExtent l="0" t="0" r="0" b="0"/>
          <wp:docPr id="15887899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51987" cy="1076987"/>
                  </a:xfrm>
                  <a:prstGeom prst="rect">
                    <a:avLst/>
                  </a:prstGeom>
                  <a:noFill/>
                  <a:ln>
                    <a:noFill/>
                  </a:ln>
                </pic:spPr>
              </pic:pic>
            </a:graphicData>
          </a:graphic>
        </wp:inline>
      </w:drawing>
    </w:r>
  </w:p>
  <w:p w14:paraId="57EC1188" w14:textId="3F10C812" w:rsidR="006477F8" w:rsidRDefault="006477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F75D7"/>
    <w:multiLevelType w:val="hybridMultilevel"/>
    <w:tmpl w:val="C54A2A3C"/>
    <w:lvl w:ilvl="0" w:tplc="859C1DCE">
      <w:numFmt w:val="bullet"/>
      <w:lvlText w:val="-"/>
      <w:lvlJc w:val="left"/>
      <w:pPr>
        <w:ind w:left="870" w:hanging="360"/>
      </w:pPr>
      <w:rPr>
        <w:rFonts w:ascii="Times New Roman" w:eastAsiaTheme="minorHAnsi" w:hAnsi="Times New Roman" w:cs="Times New Roman" w:hint="default"/>
        <w:b/>
        <w:i w:val="0"/>
      </w:rPr>
    </w:lvl>
    <w:lvl w:ilvl="1" w:tplc="04100003" w:tentative="1">
      <w:start w:val="1"/>
      <w:numFmt w:val="bullet"/>
      <w:lvlText w:val="o"/>
      <w:lvlJc w:val="left"/>
      <w:pPr>
        <w:ind w:left="1590" w:hanging="360"/>
      </w:pPr>
      <w:rPr>
        <w:rFonts w:ascii="Courier New" w:hAnsi="Courier New" w:cs="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cs="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cs="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1" w15:restartNumberingAfterBreak="0">
    <w:nsid w:val="6F166F97"/>
    <w:multiLevelType w:val="hybridMultilevel"/>
    <w:tmpl w:val="6A8E5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1790146">
    <w:abstractNumId w:val="0"/>
  </w:num>
  <w:num w:numId="2" w16cid:durableId="1333681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31C"/>
    <w:rsid w:val="001A3FB0"/>
    <w:rsid w:val="001B2927"/>
    <w:rsid w:val="001F3FC3"/>
    <w:rsid w:val="002460F1"/>
    <w:rsid w:val="0046375B"/>
    <w:rsid w:val="00477448"/>
    <w:rsid w:val="004E794D"/>
    <w:rsid w:val="005F594D"/>
    <w:rsid w:val="00603E4D"/>
    <w:rsid w:val="006477F8"/>
    <w:rsid w:val="0065605B"/>
    <w:rsid w:val="00673BF9"/>
    <w:rsid w:val="006D4EDD"/>
    <w:rsid w:val="0073331C"/>
    <w:rsid w:val="007601B6"/>
    <w:rsid w:val="007A340F"/>
    <w:rsid w:val="008D5D9D"/>
    <w:rsid w:val="00A66B02"/>
    <w:rsid w:val="00A747A6"/>
    <w:rsid w:val="00B016FF"/>
    <w:rsid w:val="00B02EC1"/>
    <w:rsid w:val="00B9533D"/>
    <w:rsid w:val="00BC6A81"/>
    <w:rsid w:val="00BF5D95"/>
    <w:rsid w:val="00C04AFE"/>
    <w:rsid w:val="00C616E5"/>
    <w:rsid w:val="00CE03E3"/>
    <w:rsid w:val="00D0260B"/>
    <w:rsid w:val="00D135FB"/>
    <w:rsid w:val="00D73B2C"/>
    <w:rsid w:val="00E05861"/>
    <w:rsid w:val="00F34F02"/>
    <w:rsid w:val="00F64204"/>
    <w:rsid w:val="00F95A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27DB5"/>
  <w15:chartTrackingRefBased/>
  <w15:docId w15:val="{FD2EA533-36E9-4787-9D3F-5E6BC111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77F8"/>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6477F8"/>
  </w:style>
  <w:style w:type="paragraph" w:styleId="Pidipagina">
    <w:name w:val="footer"/>
    <w:basedOn w:val="Normale"/>
    <w:link w:val="PidipaginaCarattere"/>
    <w:uiPriority w:val="99"/>
    <w:unhideWhenUsed/>
    <w:rsid w:val="006477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77F8"/>
  </w:style>
  <w:style w:type="character" w:styleId="Rimandocommento">
    <w:name w:val="annotation reference"/>
    <w:basedOn w:val="Carpredefinitoparagrafo"/>
    <w:uiPriority w:val="99"/>
    <w:semiHidden/>
    <w:unhideWhenUsed/>
    <w:rsid w:val="00C04AFE"/>
    <w:rPr>
      <w:sz w:val="16"/>
      <w:szCs w:val="16"/>
    </w:rPr>
  </w:style>
  <w:style w:type="paragraph" w:styleId="Testocommento">
    <w:name w:val="annotation text"/>
    <w:basedOn w:val="Normale"/>
    <w:link w:val="TestocommentoCarattere"/>
    <w:uiPriority w:val="99"/>
    <w:semiHidden/>
    <w:unhideWhenUsed/>
    <w:rsid w:val="00C04AF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04AFE"/>
    <w:rPr>
      <w:sz w:val="20"/>
      <w:szCs w:val="20"/>
    </w:rPr>
  </w:style>
  <w:style w:type="paragraph" w:styleId="Soggettocommento">
    <w:name w:val="annotation subject"/>
    <w:basedOn w:val="Testocommento"/>
    <w:next w:val="Testocommento"/>
    <w:link w:val="SoggettocommentoCarattere"/>
    <w:uiPriority w:val="99"/>
    <w:semiHidden/>
    <w:unhideWhenUsed/>
    <w:rsid w:val="00C04AFE"/>
    <w:rPr>
      <w:b/>
      <w:bCs/>
    </w:rPr>
  </w:style>
  <w:style w:type="character" w:customStyle="1" w:styleId="SoggettocommentoCarattere">
    <w:name w:val="Soggetto commento Carattere"/>
    <w:basedOn w:val="TestocommentoCarattere"/>
    <w:link w:val="Soggettocommento"/>
    <w:uiPriority w:val="99"/>
    <w:semiHidden/>
    <w:rsid w:val="00C04AFE"/>
    <w:rPr>
      <w:b/>
      <w:bCs/>
      <w:sz w:val="20"/>
      <w:szCs w:val="20"/>
    </w:rPr>
  </w:style>
  <w:style w:type="paragraph" w:styleId="Paragrafoelenco">
    <w:name w:val="List Paragraph"/>
    <w:basedOn w:val="Normale"/>
    <w:uiPriority w:val="34"/>
    <w:qFormat/>
    <w:rsid w:val="006D4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80081">
      <w:bodyDiv w:val="1"/>
      <w:marLeft w:val="0"/>
      <w:marRight w:val="0"/>
      <w:marTop w:val="0"/>
      <w:marBottom w:val="0"/>
      <w:divBdr>
        <w:top w:val="none" w:sz="0" w:space="0" w:color="auto"/>
        <w:left w:val="none" w:sz="0" w:space="0" w:color="auto"/>
        <w:bottom w:val="none" w:sz="0" w:space="0" w:color="auto"/>
        <w:right w:val="none" w:sz="0" w:space="0" w:color="auto"/>
      </w:divBdr>
    </w:div>
    <w:div w:id="1488593742">
      <w:bodyDiv w:val="1"/>
      <w:marLeft w:val="0"/>
      <w:marRight w:val="0"/>
      <w:marTop w:val="0"/>
      <w:marBottom w:val="0"/>
      <w:divBdr>
        <w:top w:val="none" w:sz="0" w:space="0" w:color="auto"/>
        <w:left w:val="none" w:sz="0" w:space="0" w:color="auto"/>
        <w:bottom w:val="none" w:sz="0" w:space="0" w:color="auto"/>
        <w:right w:val="none" w:sz="0" w:space="0" w:color="auto"/>
      </w:divBdr>
    </w:div>
    <w:div w:id="193825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3336</Words>
  <Characters>19017</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Sampogna Renato</dc:creator>
  <cp:keywords/>
  <dc:description/>
  <cp:lastModifiedBy>Giuseppe Campanella</cp:lastModifiedBy>
  <cp:revision>3</cp:revision>
  <dcterms:created xsi:type="dcterms:W3CDTF">2022-10-13T09:01:00Z</dcterms:created>
  <dcterms:modified xsi:type="dcterms:W3CDTF">2025-11-11T08:48:00Z</dcterms:modified>
</cp:coreProperties>
</file>